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Look w:val="04A0"/>
      </w:tblPr>
      <w:tblGrid>
        <w:gridCol w:w="2802"/>
        <w:gridCol w:w="5103"/>
        <w:gridCol w:w="2866"/>
      </w:tblGrid>
      <w:tr w:rsidR="00D03338" w:rsidTr="00866498">
        <w:trPr>
          <w:trHeight w:val="510"/>
        </w:trPr>
        <w:tc>
          <w:tcPr>
            <w:tcW w:w="2802" w:type="dxa"/>
            <w:vAlign w:val="center"/>
          </w:tcPr>
          <w:p w:rsidR="00D03338" w:rsidRPr="00D03338" w:rsidRDefault="00313820" w:rsidP="00313820">
            <w:pPr>
              <w:rPr>
                <w:color w:val="BFBFBF" w:themeColor="background1" w:themeShade="BF"/>
              </w:rPr>
            </w:pPr>
            <w:r>
              <w:t>1a BTS</w:t>
            </w:r>
          </w:p>
        </w:tc>
        <w:tc>
          <w:tcPr>
            <w:tcW w:w="5103" w:type="dxa"/>
            <w:vAlign w:val="center"/>
          </w:tcPr>
          <w:p w:rsidR="00D03338" w:rsidRPr="00D03338" w:rsidRDefault="00D03338" w:rsidP="00866498">
            <w:pPr>
              <w:jc w:val="center"/>
              <w:rPr>
                <w:sz w:val="24"/>
              </w:rPr>
            </w:pPr>
            <w:r w:rsidRPr="00D03338">
              <w:rPr>
                <w:sz w:val="24"/>
              </w:rPr>
              <w:t>mathématiques</w:t>
            </w:r>
          </w:p>
        </w:tc>
        <w:tc>
          <w:tcPr>
            <w:tcW w:w="2866" w:type="dxa"/>
            <w:vAlign w:val="center"/>
          </w:tcPr>
          <w:p w:rsidR="00D03338" w:rsidRPr="00866498" w:rsidRDefault="00313820" w:rsidP="00866498">
            <w:pPr>
              <w:rPr>
                <w:color w:val="808080" w:themeColor="background1" w:themeShade="80"/>
                <w:sz w:val="24"/>
              </w:rPr>
            </w:pPr>
            <w:r>
              <w:rPr>
                <w:sz w:val="24"/>
              </w:rPr>
              <w:t>Evaluation diagnostique</w:t>
            </w:r>
          </w:p>
        </w:tc>
      </w:tr>
    </w:tbl>
    <w:p w:rsidR="00D03338" w:rsidRPr="00313820" w:rsidRDefault="00D03338">
      <w:pPr>
        <w:rPr>
          <w:sz w:val="8"/>
        </w:rPr>
      </w:pPr>
    </w:p>
    <w:tbl>
      <w:tblPr>
        <w:tblStyle w:val="Grilledutableau"/>
        <w:tblW w:w="0" w:type="auto"/>
        <w:tblLook w:val="04A0"/>
      </w:tblPr>
      <w:tblGrid>
        <w:gridCol w:w="583"/>
        <w:gridCol w:w="6896"/>
        <w:gridCol w:w="1122"/>
        <w:gridCol w:w="1123"/>
        <w:gridCol w:w="1123"/>
      </w:tblGrid>
      <w:tr w:rsidR="00EB3D09" w:rsidTr="00EB3D09">
        <w:tc>
          <w:tcPr>
            <w:tcW w:w="583" w:type="dxa"/>
            <w:tcBorders>
              <w:top w:val="nil"/>
              <w:left w:val="nil"/>
            </w:tcBorders>
          </w:tcPr>
          <w:p w:rsidR="00EB3D09" w:rsidRPr="00EB3D09" w:rsidRDefault="00EB3D09">
            <w:pPr>
              <w:rPr>
                <w:b/>
              </w:rPr>
            </w:pPr>
          </w:p>
        </w:tc>
        <w:tc>
          <w:tcPr>
            <w:tcW w:w="6896" w:type="dxa"/>
          </w:tcPr>
          <w:p w:rsidR="00EB3D09" w:rsidRPr="00EB3D09" w:rsidRDefault="00EB3D09">
            <w:pPr>
              <w:rPr>
                <w:b/>
                <w:sz w:val="24"/>
              </w:rPr>
            </w:pPr>
            <w:r w:rsidRPr="00EB3D09">
              <w:rPr>
                <w:b/>
                <w:sz w:val="24"/>
              </w:rPr>
              <w:t>compétences</w:t>
            </w:r>
          </w:p>
        </w:tc>
        <w:tc>
          <w:tcPr>
            <w:tcW w:w="1122" w:type="dxa"/>
          </w:tcPr>
          <w:p w:rsidR="00EB3D09" w:rsidRPr="00EB3D09" w:rsidRDefault="00EB3D09" w:rsidP="00EB3D0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</w:t>
            </w:r>
          </w:p>
        </w:tc>
        <w:tc>
          <w:tcPr>
            <w:tcW w:w="1123" w:type="dxa"/>
          </w:tcPr>
          <w:p w:rsidR="00EB3D09" w:rsidRPr="00EB3D09" w:rsidRDefault="00EB3D09" w:rsidP="00EB3D0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EA</w:t>
            </w:r>
          </w:p>
        </w:tc>
        <w:tc>
          <w:tcPr>
            <w:tcW w:w="1123" w:type="dxa"/>
          </w:tcPr>
          <w:p w:rsidR="00EB3D09" w:rsidRPr="00EB3D09" w:rsidRDefault="00EB3D09" w:rsidP="00EB3D0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</w:p>
        </w:tc>
      </w:tr>
      <w:tr w:rsidR="00EB3D09" w:rsidTr="00EB3D09">
        <w:tc>
          <w:tcPr>
            <w:tcW w:w="583" w:type="dxa"/>
            <w:vAlign w:val="center"/>
          </w:tcPr>
          <w:p w:rsidR="00EB3D09" w:rsidRDefault="00EB3D09" w:rsidP="00EB3D09">
            <w:pPr>
              <w:jc w:val="center"/>
            </w:pPr>
            <w:r>
              <w:t>C1</w:t>
            </w:r>
          </w:p>
        </w:tc>
        <w:tc>
          <w:tcPr>
            <w:tcW w:w="6896" w:type="dxa"/>
            <w:vAlign w:val="center"/>
          </w:tcPr>
          <w:p w:rsidR="00EB3D09" w:rsidRPr="00EB3D09" w:rsidRDefault="00EB3D09" w:rsidP="00EB3D09">
            <w:pPr>
              <w:rPr>
                <w:sz w:val="24"/>
              </w:rPr>
            </w:pPr>
            <w:r w:rsidRPr="00EB3D09">
              <w:rPr>
                <w:rFonts w:cs="Arial"/>
                <w:color w:val="000000"/>
                <w:sz w:val="24"/>
              </w:rPr>
              <w:t>Rechercher, extraire et organiser l'information.</w:t>
            </w:r>
          </w:p>
        </w:tc>
        <w:tc>
          <w:tcPr>
            <w:tcW w:w="1122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</w:tr>
      <w:tr w:rsidR="00EB3D09" w:rsidTr="00EB3D09">
        <w:tc>
          <w:tcPr>
            <w:tcW w:w="583" w:type="dxa"/>
            <w:vAlign w:val="center"/>
          </w:tcPr>
          <w:p w:rsidR="00EB3D09" w:rsidRDefault="00EB3D09" w:rsidP="00EB3D09">
            <w:pPr>
              <w:jc w:val="center"/>
            </w:pPr>
            <w:r>
              <w:t>C2</w:t>
            </w:r>
          </w:p>
        </w:tc>
        <w:tc>
          <w:tcPr>
            <w:tcW w:w="6896" w:type="dxa"/>
            <w:vAlign w:val="center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  <w:szCs w:val="24"/>
              </w:rPr>
            </w:pPr>
            <w:r w:rsidRPr="00EB3D09">
              <w:rPr>
                <w:rFonts w:cs="Arial"/>
                <w:color w:val="000000"/>
                <w:sz w:val="24"/>
              </w:rPr>
              <w:t>Choisir et exécuter une méthode de résolution.</w:t>
            </w:r>
          </w:p>
        </w:tc>
        <w:tc>
          <w:tcPr>
            <w:tcW w:w="1122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</w:tr>
      <w:tr w:rsidR="00EB3D09" w:rsidTr="00EB3D09">
        <w:tc>
          <w:tcPr>
            <w:tcW w:w="583" w:type="dxa"/>
            <w:vAlign w:val="center"/>
          </w:tcPr>
          <w:p w:rsidR="00EB3D09" w:rsidRDefault="00EB3D09" w:rsidP="00EB3D09">
            <w:pPr>
              <w:jc w:val="center"/>
            </w:pPr>
            <w:r>
              <w:t>C3</w:t>
            </w:r>
          </w:p>
        </w:tc>
        <w:tc>
          <w:tcPr>
            <w:tcW w:w="6896" w:type="dxa"/>
            <w:vAlign w:val="center"/>
          </w:tcPr>
          <w:p w:rsidR="00EB3D09" w:rsidRPr="00EB3D09" w:rsidRDefault="00EB3D09" w:rsidP="00EB3D09">
            <w:pPr>
              <w:rPr>
                <w:sz w:val="24"/>
              </w:rPr>
            </w:pPr>
            <w:r w:rsidRPr="00EB3D09">
              <w:rPr>
                <w:rFonts w:cs="Arial"/>
                <w:color w:val="000000"/>
                <w:sz w:val="24"/>
              </w:rPr>
              <w:t>Raisonner, argumenter, critiquer et valider un résultat.</w:t>
            </w:r>
          </w:p>
        </w:tc>
        <w:tc>
          <w:tcPr>
            <w:tcW w:w="1122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</w:tr>
      <w:tr w:rsidR="00EB3D09" w:rsidTr="00EB3D09">
        <w:tc>
          <w:tcPr>
            <w:tcW w:w="583" w:type="dxa"/>
            <w:vAlign w:val="center"/>
          </w:tcPr>
          <w:p w:rsidR="00EB3D09" w:rsidRDefault="00EB3D09" w:rsidP="00EB3D09">
            <w:pPr>
              <w:jc w:val="center"/>
            </w:pPr>
            <w:r>
              <w:t>C4</w:t>
            </w:r>
          </w:p>
        </w:tc>
        <w:tc>
          <w:tcPr>
            <w:tcW w:w="6896" w:type="dxa"/>
            <w:vAlign w:val="center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  <w:szCs w:val="24"/>
              </w:rPr>
            </w:pPr>
            <w:r w:rsidRPr="00EB3D09">
              <w:rPr>
                <w:rFonts w:cs="Arial"/>
                <w:color w:val="000000"/>
                <w:sz w:val="24"/>
              </w:rPr>
              <w:t>Présenter, communiquer par écrit ou par oral.</w:t>
            </w:r>
          </w:p>
        </w:tc>
        <w:tc>
          <w:tcPr>
            <w:tcW w:w="1122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</w:tr>
      <w:tr w:rsidR="00EB3D09" w:rsidTr="00EB3D09">
        <w:tc>
          <w:tcPr>
            <w:tcW w:w="583" w:type="dxa"/>
            <w:vAlign w:val="center"/>
          </w:tcPr>
          <w:p w:rsidR="00EB3D09" w:rsidRDefault="00EB3D09" w:rsidP="00EB3D09">
            <w:pPr>
              <w:jc w:val="center"/>
            </w:pPr>
            <w:r>
              <w:t>C5</w:t>
            </w:r>
          </w:p>
        </w:tc>
        <w:tc>
          <w:tcPr>
            <w:tcW w:w="6896" w:type="dxa"/>
            <w:vAlign w:val="center"/>
          </w:tcPr>
          <w:p w:rsidR="00EB3D09" w:rsidRPr="00313820" w:rsidRDefault="00EB3D09" w:rsidP="00EB3D09">
            <w:pPr>
              <w:rPr>
                <w:rFonts w:cs="Arial"/>
                <w:color w:val="000000"/>
                <w:szCs w:val="24"/>
              </w:rPr>
            </w:pPr>
            <w:r w:rsidRPr="00313820">
              <w:rPr>
                <w:rFonts w:cs="Arial"/>
                <w:color w:val="000000"/>
              </w:rPr>
              <w:t>Illustrer, calculer.</w:t>
            </w:r>
          </w:p>
          <w:p w:rsidR="00EB3D09" w:rsidRPr="00313820" w:rsidRDefault="00EB3D09" w:rsidP="00EB3D09">
            <w:pPr>
              <w:rPr>
                <w:rFonts w:cs="Arial"/>
                <w:color w:val="000000"/>
                <w:szCs w:val="24"/>
              </w:rPr>
            </w:pPr>
            <w:r w:rsidRPr="00313820">
              <w:rPr>
                <w:rFonts w:cs="Arial"/>
                <w:color w:val="000000"/>
              </w:rPr>
              <w:t>Expérimenter, simuler, programmer.</w:t>
            </w:r>
          </w:p>
          <w:p w:rsidR="00EB3D09" w:rsidRPr="00313820" w:rsidRDefault="00EB3D09" w:rsidP="00EB3D09">
            <w:r w:rsidRPr="00313820">
              <w:rPr>
                <w:rFonts w:cs="Arial"/>
                <w:color w:val="000000"/>
              </w:rPr>
              <w:t>Émettre des conjectures ou contrôler leur vraisemblance.</w:t>
            </w:r>
          </w:p>
        </w:tc>
        <w:tc>
          <w:tcPr>
            <w:tcW w:w="1122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</w:tr>
    </w:tbl>
    <w:p w:rsidR="00EB3D09" w:rsidRPr="00EB3D09" w:rsidRDefault="00EB3D09" w:rsidP="00730391">
      <w:pPr>
        <w:jc w:val="center"/>
        <w:rPr>
          <w:b/>
        </w:rPr>
      </w:pPr>
      <w:r>
        <w:rPr>
          <w:b/>
        </w:rPr>
        <w:t>Les exerci</w:t>
      </w:r>
      <w:r w:rsidRPr="00EB3D09">
        <w:rPr>
          <w:b/>
        </w:rPr>
        <w:t>ces sont indépendants</w:t>
      </w:r>
    </w:p>
    <w:p w:rsidR="00866498" w:rsidRPr="00866498" w:rsidRDefault="00866498">
      <w:pPr>
        <w:rPr>
          <w:b/>
          <w:u w:val="single"/>
        </w:rPr>
      </w:pPr>
      <w:r w:rsidRPr="00866498">
        <w:rPr>
          <w:b/>
          <w:u w:val="single"/>
        </w:rPr>
        <w:t xml:space="preserve">Exercice 1 : </w:t>
      </w:r>
    </w:p>
    <w:p w:rsidR="00997A3D" w:rsidRDefault="00EB3D09" w:rsidP="000066F4">
      <w:pPr>
        <w:pStyle w:val="Paragraphedeliste"/>
        <w:numPr>
          <w:ilvl w:val="0"/>
          <w:numId w:val="1"/>
        </w:numPr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5598160</wp:posOffset>
            </wp:positionH>
            <wp:positionV relativeFrom="paragraph">
              <wp:posOffset>49530</wp:posOffset>
            </wp:positionV>
            <wp:extent cx="1234440" cy="266700"/>
            <wp:effectExtent l="19050" t="0" r="3810" b="0"/>
            <wp:wrapSquare wrapText="bothSides"/>
            <wp:docPr id="4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7A3D">
        <w:t xml:space="preserve">On note </w:t>
      </w:r>
      <m:oMath>
        <m:r>
          <w:rPr>
            <w:rFonts w:ascii="Cambria Math" w:hAnsi="Cambria Math"/>
          </w:rPr>
          <m:t>f'</m:t>
        </m:r>
      </m:oMath>
      <w:r w:rsidR="00D07EA9">
        <w:rPr>
          <w:rFonts w:eastAsiaTheme="minorEastAsia"/>
        </w:rPr>
        <w:t xml:space="preserve"> la fonc</w:t>
      </w:r>
      <w:r w:rsidR="00997A3D" w:rsidRPr="00997A3D">
        <w:rPr>
          <w:rFonts w:eastAsiaTheme="minorEastAsia"/>
        </w:rPr>
        <w:t xml:space="preserve">tion dérivée de la fonction </w:t>
      </w:r>
      <m:oMath>
        <m:r>
          <w:rPr>
            <w:rFonts w:ascii="Cambria Math" w:eastAsiaTheme="minorEastAsia" w:hAnsi="Cambria Math"/>
          </w:rPr>
          <m:t>f</m:t>
        </m:r>
      </m:oMath>
      <w:r w:rsidR="00997A3D" w:rsidRPr="00997A3D">
        <w:rPr>
          <w:rFonts w:eastAsiaTheme="minorEastAsia"/>
        </w:rPr>
        <w:t xml:space="preserve"> sur l’intervalle </w:t>
      </w:r>
      <m:oMath>
        <m:d>
          <m:dPr>
            <m:begChr m:val="]"/>
            <m:endChr m:val="[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-3;+∞</m:t>
            </m:r>
          </m:e>
        </m:d>
      </m:oMath>
      <w:r w:rsidR="00997A3D">
        <w:t xml:space="preserve"> .</w:t>
      </w:r>
    </w:p>
    <w:tbl>
      <w:tblPr>
        <w:tblStyle w:val="Grilledutableau"/>
        <w:tblW w:w="0" w:type="auto"/>
        <w:tblInd w:w="720" w:type="dxa"/>
        <w:tblLook w:val="04A0"/>
      </w:tblPr>
      <w:tblGrid>
        <w:gridCol w:w="2268"/>
        <w:gridCol w:w="2268"/>
        <w:gridCol w:w="2268"/>
      </w:tblGrid>
      <w:tr w:rsidR="00997A3D" w:rsidTr="00737182">
        <w:tc>
          <w:tcPr>
            <w:tcW w:w="2268" w:type="dxa"/>
          </w:tcPr>
          <w:p w:rsidR="00997A3D" w:rsidRDefault="00997A3D" w:rsidP="00997A3D">
            <w:pPr>
              <w:pStyle w:val="Paragraphedeliste"/>
              <w:ind w:left="0"/>
            </w:pPr>
            <w:r>
              <w:rPr>
                <w:rFonts w:ascii="Cambria Math" w:eastAsiaTheme="minorEastAsia" w:hAnsi="Cambria Math"/>
              </w:rPr>
              <w:t>⎕</w:t>
            </w:r>
            <w:r>
              <w:rPr>
                <w:rFonts w:eastAsiaTheme="minorEastAsia"/>
              </w:rPr>
              <w:t xml:space="preserve">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  <m:r>
                <w:rPr>
                  <w:rFonts w:ascii="Cambria Math" w:hAnsi="Cambria Math"/>
                </w:rPr>
                <m:t xml:space="preserve">=1  </m:t>
              </m:r>
            </m:oMath>
            <w:r>
              <w:rPr>
                <w:rFonts w:eastAsiaTheme="minorEastAsia"/>
              </w:rPr>
              <w:t xml:space="preserve">  </w:t>
            </w:r>
          </w:p>
        </w:tc>
        <w:tc>
          <w:tcPr>
            <w:tcW w:w="2268" w:type="dxa"/>
          </w:tcPr>
          <w:p w:rsidR="00997A3D" w:rsidRDefault="00997A3D" w:rsidP="00997A3D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>⎕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d>
              <m:r>
                <w:rPr>
                  <w:rFonts w:ascii="Cambria Math" w:hAnsi="Cambria Math"/>
                </w:rPr>
                <m:t xml:space="preserve">=0  </m:t>
              </m:r>
            </m:oMath>
            <w:r>
              <w:rPr>
                <w:rFonts w:eastAsiaTheme="minorEastAsia"/>
              </w:rPr>
              <w:t xml:space="preserve">  </w:t>
            </w:r>
          </w:p>
        </w:tc>
        <w:tc>
          <w:tcPr>
            <w:tcW w:w="2268" w:type="dxa"/>
          </w:tcPr>
          <w:p w:rsidR="00997A3D" w:rsidRPr="00E40F58" w:rsidRDefault="00997A3D" w:rsidP="00997A3D">
            <w:pPr>
              <w:pStyle w:val="Paragraphedeliste"/>
              <w:ind w:left="0"/>
              <w:rPr>
                <w:highlight w:val="green"/>
              </w:rPr>
            </w:pPr>
            <w:r w:rsidRPr="00E40F58">
              <w:rPr>
                <w:rFonts w:ascii="Cambria Math" w:hAnsi="Cambria Math"/>
                <w:highlight w:val="green"/>
              </w:rPr>
              <w:t>⎕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highlight w:val="green"/>
                    </w:rPr>
                  </m:ctrlPr>
                </m:sSupPr>
                <m:e>
                  <m:r>
                    <w:rPr>
                      <w:rFonts w:ascii="Cambria Math" w:hAnsi="Cambria Math"/>
                      <w:highlight w:val="green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  <w:highlight w:val="green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highlight w:val="green"/>
                    </w:rPr>
                  </m:ctrlPr>
                </m:dPr>
                <m:e>
                  <m:r>
                    <w:rPr>
                      <w:rFonts w:ascii="Cambria Math" w:hAnsi="Cambria Math"/>
                      <w:highlight w:val="green"/>
                    </w:rPr>
                    <m:t>0</m:t>
                  </m:r>
                </m:e>
              </m:d>
              <m:r>
                <w:rPr>
                  <w:rFonts w:ascii="Cambria Math" w:hAnsi="Cambria Math"/>
                  <w:highlight w:val="green"/>
                </w:rPr>
                <m:t xml:space="preserve">=0 </m:t>
              </m:r>
            </m:oMath>
            <w:r w:rsidRPr="00E40F58">
              <w:rPr>
                <w:rFonts w:eastAsiaTheme="minorEastAsia"/>
                <w:highlight w:val="green"/>
              </w:rPr>
              <w:t xml:space="preserve">  </w:t>
            </w:r>
          </w:p>
        </w:tc>
      </w:tr>
    </w:tbl>
    <w:p w:rsidR="00D03338" w:rsidRPr="00F20478" w:rsidRDefault="00D03338" w:rsidP="00997A3D">
      <w:pPr>
        <w:pStyle w:val="Paragraphedeliste"/>
        <w:rPr>
          <w:sz w:val="10"/>
        </w:rPr>
      </w:pPr>
    </w:p>
    <w:p w:rsidR="00997A3D" w:rsidRPr="00D03338" w:rsidRDefault="00C5085B" w:rsidP="000066F4">
      <w:pPr>
        <w:pStyle w:val="Paragraphedeliste"/>
        <w:numPr>
          <w:ilvl w:val="0"/>
          <w:numId w:val="1"/>
        </w:numPr>
      </w:pPr>
      <w:r>
        <w:rPr>
          <w:noProof/>
          <w:lang w:eastAsia="fr-F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5598160</wp:posOffset>
            </wp:positionH>
            <wp:positionV relativeFrom="paragraph">
              <wp:posOffset>45085</wp:posOffset>
            </wp:positionV>
            <wp:extent cx="1247775" cy="257175"/>
            <wp:effectExtent l="19050" t="0" r="9525" b="0"/>
            <wp:wrapSquare wrapText="bothSides"/>
            <wp:docPr id="16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7A3D">
        <w:t xml:space="preserve">Une équation de la tangente à la courbe </w:t>
      </w:r>
      <m:oMath>
        <m:r>
          <w:rPr>
            <w:rFonts w:ascii="Cambria Math" w:hAnsi="Cambria Math"/>
          </w:rPr>
          <m:t>C</m:t>
        </m:r>
      </m:oMath>
      <w:r w:rsidR="00997A3D">
        <w:rPr>
          <w:rFonts w:eastAsiaTheme="minorEastAsia"/>
        </w:rPr>
        <w:t xml:space="preserve"> au point A est :</w:t>
      </w:r>
      <w:r w:rsidR="00EB3D09" w:rsidRPr="00EB3D09">
        <w:rPr>
          <w:noProof/>
          <w:lang w:eastAsia="fr-FR"/>
        </w:rPr>
        <w:t xml:space="preserve"> </w:t>
      </w:r>
    </w:p>
    <w:tbl>
      <w:tblPr>
        <w:tblStyle w:val="Grilledutableau"/>
        <w:tblW w:w="0" w:type="auto"/>
        <w:tblInd w:w="720" w:type="dxa"/>
        <w:tblLook w:val="04A0"/>
      </w:tblPr>
      <w:tblGrid>
        <w:gridCol w:w="2268"/>
        <w:gridCol w:w="2268"/>
        <w:gridCol w:w="2268"/>
      </w:tblGrid>
      <w:tr w:rsidR="00997A3D" w:rsidTr="00737182">
        <w:tc>
          <w:tcPr>
            <w:tcW w:w="2268" w:type="dxa"/>
          </w:tcPr>
          <w:p w:rsidR="00997A3D" w:rsidRDefault="00997A3D" w:rsidP="00997A3D">
            <w:pPr>
              <w:pStyle w:val="Paragraphedeliste"/>
              <w:ind w:left="0"/>
            </w:pPr>
            <w:r w:rsidRPr="00E40F58">
              <w:rPr>
                <w:rFonts w:ascii="Cambria Math" w:eastAsiaTheme="minorEastAsia" w:hAnsi="Cambria Math"/>
                <w:highlight w:val="green"/>
              </w:rPr>
              <w:t>⎕</w:t>
            </w:r>
            <w:r w:rsidRPr="00E40F58">
              <w:rPr>
                <w:rFonts w:eastAsiaTheme="minorEastAsia"/>
                <w:highlight w:val="green"/>
              </w:rPr>
              <w:t xml:space="preserve">   </w:t>
            </w:r>
            <m:oMath>
              <m:r>
                <w:rPr>
                  <w:rFonts w:ascii="Cambria Math" w:hAnsi="Cambria Math"/>
                  <w:highlight w:val="green"/>
                </w:rPr>
                <m:t>y=1</m:t>
              </m:r>
            </m:oMath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2268" w:type="dxa"/>
          </w:tcPr>
          <w:p w:rsidR="00997A3D" w:rsidRDefault="00997A3D" w:rsidP="00997A3D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 xml:space="preserve">⎕ </w:t>
            </w:r>
            <m:oMath>
              <m:r>
                <w:rPr>
                  <w:rFonts w:ascii="Cambria Math" w:hAnsi="Cambria Math"/>
                </w:rPr>
                <m:t>y=x</m:t>
              </m:r>
            </m:oMath>
          </w:p>
        </w:tc>
        <w:tc>
          <w:tcPr>
            <w:tcW w:w="2268" w:type="dxa"/>
          </w:tcPr>
          <w:p w:rsidR="00997A3D" w:rsidRDefault="00997A3D" w:rsidP="00997A3D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>⎕</w:t>
            </w:r>
            <m:oMath>
              <m:r>
                <w:rPr>
                  <w:rFonts w:ascii="Cambria Math" w:hAnsi="Cambria Math"/>
                </w:rPr>
                <m:t>y=0</m:t>
              </m:r>
            </m:oMath>
          </w:p>
        </w:tc>
      </w:tr>
    </w:tbl>
    <w:p w:rsidR="00997A3D" w:rsidRPr="00F20478" w:rsidRDefault="00997A3D" w:rsidP="00997A3D">
      <w:pPr>
        <w:pStyle w:val="Paragraphedeliste"/>
        <w:ind w:left="928"/>
        <w:rPr>
          <w:rFonts w:eastAsiaTheme="minorEastAsia"/>
          <w:sz w:val="10"/>
        </w:rPr>
      </w:pPr>
    </w:p>
    <w:p w:rsidR="00D03338" w:rsidRPr="00997A3D" w:rsidRDefault="00C5085B" w:rsidP="000066F4">
      <w:pPr>
        <w:pStyle w:val="Paragraphedeliste"/>
        <w:numPr>
          <w:ilvl w:val="0"/>
          <w:numId w:val="1"/>
        </w:numPr>
      </w:pPr>
      <w:r>
        <w:rPr>
          <w:noProof/>
          <w:lang w:eastAsia="fr-F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5680075</wp:posOffset>
            </wp:positionH>
            <wp:positionV relativeFrom="paragraph">
              <wp:posOffset>88265</wp:posOffset>
            </wp:positionV>
            <wp:extent cx="1152525" cy="257175"/>
            <wp:effectExtent l="19050" t="0" r="9525" b="0"/>
            <wp:wrapSquare wrapText="bothSides"/>
            <wp:docPr id="1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7A3D">
        <w:t>Sur l’intervalle</w:t>
      </w:r>
      <m:oMath>
        <m:d>
          <m:dPr>
            <m:begChr m:val="]"/>
            <m:endChr m:val="[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-3;+∞</m:t>
            </m:r>
          </m:e>
        </m:d>
      </m:oMath>
      <w:r w:rsidR="00997A3D">
        <w:t xml:space="preserve"> , l’équation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</m:t>
        </m:r>
      </m:oMath>
    </w:p>
    <w:tbl>
      <w:tblPr>
        <w:tblStyle w:val="Grilledutableau"/>
        <w:tblW w:w="0" w:type="auto"/>
        <w:tblInd w:w="720" w:type="dxa"/>
        <w:tblLook w:val="04A0"/>
      </w:tblPr>
      <w:tblGrid>
        <w:gridCol w:w="2082"/>
        <w:gridCol w:w="2835"/>
        <w:gridCol w:w="2976"/>
      </w:tblGrid>
      <w:tr w:rsidR="00997A3D" w:rsidTr="00EB3D09">
        <w:tc>
          <w:tcPr>
            <w:tcW w:w="2082" w:type="dxa"/>
          </w:tcPr>
          <w:p w:rsidR="00997A3D" w:rsidRDefault="00997A3D" w:rsidP="00997A3D">
            <w:pPr>
              <w:pStyle w:val="Paragraphedeliste"/>
              <w:ind w:left="0"/>
            </w:pPr>
            <w:r>
              <w:rPr>
                <w:rFonts w:ascii="Cambria Math" w:eastAsiaTheme="minorEastAsia" w:hAnsi="Cambria Math"/>
              </w:rPr>
              <w:t>⎕</w:t>
            </w:r>
            <w:r>
              <w:rPr>
                <w:rFonts w:eastAsiaTheme="minorEastAsia"/>
              </w:rPr>
              <w:t xml:space="preserve">   n’admet aucune solution</w:t>
            </w:r>
          </w:p>
        </w:tc>
        <w:tc>
          <w:tcPr>
            <w:tcW w:w="2835" w:type="dxa"/>
          </w:tcPr>
          <w:p w:rsidR="00997A3D" w:rsidRDefault="00997A3D" w:rsidP="00997A3D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 xml:space="preserve">⎕ admet </w:t>
            </w:r>
            <m:oMath>
              <m:r>
                <w:rPr>
                  <w:rFonts w:ascii="Cambria Math" w:hAnsi="Cambria Math"/>
                </w:rPr>
                <m:t>x=0</m:t>
              </m:r>
            </m:oMath>
            <w:r>
              <w:rPr>
                <w:rFonts w:ascii="Cambria Math" w:eastAsiaTheme="minorEastAsia" w:hAnsi="Cambria Math"/>
              </w:rPr>
              <w:t xml:space="preserve"> comme solution unique</w:t>
            </w:r>
          </w:p>
        </w:tc>
        <w:tc>
          <w:tcPr>
            <w:tcW w:w="2976" w:type="dxa"/>
          </w:tcPr>
          <w:p w:rsidR="00997A3D" w:rsidRPr="00E40F58" w:rsidRDefault="00997A3D" w:rsidP="00997A3D">
            <w:pPr>
              <w:pStyle w:val="Paragraphedeliste"/>
              <w:ind w:left="0"/>
              <w:rPr>
                <w:highlight w:val="green"/>
              </w:rPr>
            </w:pPr>
            <w:r w:rsidRPr="00E40F58">
              <w:rPr>
                <w:rFonts w:ascii="Cambria Math" w:hAnsi="Cambria Math"/>
                <w:highlight w:val="green"/>
              </w:rPr>
              <w:t xml:space="preserve">⎕ admet une solution unique appartenant à </w:t>
            </w:r>
            <m:oMath>
              <m:d>
                <m:dPr>
                  <m:begChr m:val="]"/>
                  <m:endChr m:val="["/>
                  <m:ctrlPr>
                    <w:rPr>
                      <w:rFonts w:ascii="Cambria Math" w:hAnsi="Cambria Math"/>
                      <w:i/>
                      <w:highlight w:val="green"/>
                    </w:rPr>
                  </m:ctrlPr>
                </m:dPr>
                <m:e>
                  <m:r>
                    <w:rPr>
                      <w:rFonts w:ascii="Cambria Math" w:hAnsi="Cambria Math"/>
                      <w:highlight w:val="green"/>
                    </w:rPr>
                    <m:t>1;2</m:t>
                  </m:r>
                </m:e>
              </m:d>
            </m:oMath>
          </w:p>
        </w:tc>
      </w:tr>
    </w:tbl>
    <w:p w:rsidR="00997A3D" w:rsidRPr="00F20478" w:rsidRDefault="00997A3D" w:rsidP="00997A3D">
      <w:pPr>
        <w:pStyle w:val="Paragraphedeliste"/>
        <w:rPr>
          <w:sz w:val="10"/>
        </w:rPr>
      </w:pPr>
    </w:p>
    <w:p w:rsidR="00997A3D" w:rsidRDefault="00EB3D09" w:rsidP="000066F4">
      <w:pPr>
        <w:pStyle w:val="Paragraphedeliste"/>
        <w:numPr>
          <w:ilvl w:val="0"/>
          <w:numId w:val="1"/>
        </w:numPr>
      </w:pPr>
      <w:r>
        <w:rPr>
          <w:noProof/>
          <w:lang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5598160</wp:posOffset>
            </wp:positionH>
            <wp:positionV relativeFrom="paragraph">
              <wp:posOffset>163830</wp:posOffset>
            </wp:positionV>
            <wp:extent cx="1234440" cy="266700"/>
            <wp:effectExtent l="19050" t="0" r="3810" b="0"/>
            <wp:wrapSquare wrapText="bothSides"/>
            <wp:docPr id="5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0478">
        <w:t>Le point A est </w:t>
      </w:r>
    </w:p>
    <w:tbl>
      <w:tblPr>
        <w:tblStyle w:val="Grilledutableau"/>
        <w:tblW w:w="0" w:type="auto"/>
        <w:tblInd w:w="720" w:type="dxa"/>
        <w:tblLook w:val="04A0"/>
      </w:tblPr>
      <w:tblGrid>
        <w:gridCol w:w="2268"/>
        <w:gridCol w:w="2268"/>
        <w:gridCol w:w="2268"/>
      </w:tblGrid>
      <w:tr w:rsidR="00F20478" w:rsidTr="00737182">
        <w:tc>
          <w:tcPr>
            <w:tcW w:w="2268" w:type="dxa"/>
          </w:tcPr>
          <w:p w:rsidR="00F20478" w:rsidRDefault="00F20478" w:rsidP="00F20478">
            <w:pPr>
              <w:pStyle w:val="Paragraphedeliste"/>
              <w:ind w:left="0"/>
            </w:pPr>
            <w:r w:rsidRPr="00E40F58">
              <w:rPr>
                <w:rFonts w:ascii="Cambria Math" w:eastAsiaTheme="minorEastAsia" w:hAnsi="Cambria Math"/>
                <w:highlight w:val="green"/>
              </w:rPr>
              <w:t>⎕</w:t>
            </w:r>
            <w:r w:rsidRPr="00E40F58">
              <w:rPr>
                <w:rFonts w:eastAsiaTheme="minorEastAsia"/>
                <w:highlight w:val="green"/>
              </w:rPr>
              <w:t xml:space="preserve">   </w:t>
            </w:r>
            <m:oMath>
              <m:r>
                <w:rPr>
                  <w:rFonts w:ascii="Cambria Math" w:hAnsi="Cambria Math"/>
                  <w:highlight w:val="green"/>
                </w:rPr>
                <m:t>un extrémum</m:t>
              </m:r>
            </m:oMath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2268" w:type="dxa"/>
          </w:tcPr>
          <w:p w:rsidR="00F20478" w:rsidRDefault="00F20478" w:rsidP="00F20478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 xml:space="preserve">⎕ </w:t>
            </w:r>
            <m:oMath>
              <m:r>
                <w:rPr>
                  <w:rFonts w:ascii="Cambria Math" w:hAnsi="Cambria Math"/>
                </w:rPr>
                <m:t>un sommet</m:t>
              </m:r>
            </m:oMath>
          </w:p>
        </w:tc>
        <w:tc>
          <w:tcPr>
            <w:tcW w:w="2268" w:type="dxa"/>
          </w:tcPr>
          <w:p w:rsidR="00F20478" w:rsidRDefault="00F20478" w:rsidP="00F20478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>⎕</w:t>
            </w:r>
            <m:oMath>
              <m:r>
                <w:rPr>
                  <w:rFonts w:ascii="Cambria Math" w:hAnsi="Cambria Math"/>
                </w:rPr>
                <m:t xml:space="preserve">une </m:t>
              </m:r>
            </m:oMath>
            <w:r>
              <w:rPr>
                <w:rFonts w:ascii="Cambria Math" w:eastAsiaTheme="minorEastAsia" w:hAnsi="Cambria Math"/>
              </w:rPr>
              <w:t>extrémité</w:t>
            </w:r>
          </w:p>
        </w:tc>
      </w:tr>
    </w:tbl>
    <w:p w:rsidR="009A27FF" w:rsidRPr="00E40F58" w:rsidRDefault="009A27FF" w:rsidP="00E40F58">
      <w:pPr>
        <w:rPr>
          <w:sz w:val="10"/>
        </w:rPr>
      </w:pPr>
    </w:p>
    <w:p w:rsidR="00F20478" w:rsidRPr="00F20478" w:rsidRDefault="00313820" w:rsidP="000066F4">
      <w:pPr>
        <w:pStyle w:val="Paragraphedeliste"/>
        <w:numPr>
          <w:ilvl w:val="0"/>
          <w:numId w:val="1"/>
        </w:numPr>
      </w:pPr>
      <w:r>
        <w:rPr>
          <w:noProof/>
          <w:lang w:eastAsia="fr-F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5598160</wp:posOffset>
            </wp:positionH>
            <wp:positionV relativeFrom="paragraph">
              <wp:posOffset>114935</wp:posOffset>
            </wp:positionV>
            <wp:extent cx="1247775" cy="257175"/>
            <wp:effectExtent l="19050" t="0" r="9525" b="0"/>
            <wp:wrapSquare wrapText="bothSides"/>
            <wp:docPr id="1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6498">
        <w:t>Compléter</w:t>
      </w:r>
      <w:r w:rsidR="00F20478">
        <w:t xml:space="preserve"> le tableau de variation de la fonction </w:t>
      </w:r>
      <m:oMath>
        <m:r>
          <w:rPr>
            <w:rFonts w:ascii="Cambria Math" w:hAnsi="Cambria Math"/>
          </w:rPr>
          <m:t>f</m:t>
        </m:r>
      </m:oMath>
      <w:r w:rsidR="00866498">
        <w:rPr>
          <w:rFonts w:eastAsiaTheme="minorEastAsia"/>
        </w:rPr>
        <w:t>.</w:t>
      </w:r>
      <w:r w:rsidR="00C5085B" w:rsidRPr="00C5085B">
        <w:rPr>
          <w:noProof/>
          <w:lang w:eastAsia="fr-FR"/>
        </w:rPr>
        <w:t xml:space="preserve"> </w:t>
      </w:r>
    </w:p>
    <w:tbl>
      <w:tblPr>
        <w:tblStyle w:val="Grilledutableau"/>
        <w:tblW w:w="0" w:type="auto"/>
        <w:tblInd w:w="720" w:type="dxa"/>
        <w:tblLook w:val="04A0"/>
      </w:tblPr>
      <w:tblGrid>
        <w:gridCol w:w="948"/>
        <w:gridCol w:w="5670"/>
      </w:tblGrid>
      <w:tr w:rsidR="00EA1CFC" w:rsidTr="00E40F58">
        <w:trPr>
          <w:trHeight w:val="398"/>
        </w:trPr>
        <w:tc>
          <w:tcPr>
            <w:tcW w:w="948" w:type="dxa"/>
            <w:vAlign w:val="center"/>
          </w:tcPr>
          <w:p w:rsidR="00EA1CFC" w:rsidRDefault="00E40F58" w:rsidP="00E40F58">
            <w:pPr>
              <w:pStyle w:val="Paragraphedeliste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5670" w:type="dxa"/>
            <w:vAlign w:val="center"/>
          </w:tcPr>
          <w:p w:rsidR="00EA1CFC" w:rsidRPr="00E40F58" w:rsidRDefault="00E40F58" w:rsidP="00E40F58">
            <w:pPr>
              <w:pStyle w:val="Paragraphedeliste"/>
              <w:ind w:left="0"/>
              <w:rPr>
                <w:oMath/>
                <w:rFonts w:ascii="Cambria Math" w:hAnsi="Cambria Math"/>
              </w:rPr>
            </w:pPr>
            <m:oMath>
              <m:r>
                <w:rPr>
                  <w:rFonts w:ascii="Cambria Math" w:hAnsi="Cambria Math"/>
                </w:rPr>
                <m:t>-3</m:t>
              </m:r>
            </m:oMath>
            <w:r>
              <w:rPr>
                <w:rFonts w:eastAsiaTheme="minorEastAsia"/>
              </w:rPr>
              <w:t xml:space="preserve">                                        </w:t>
            </w:r>
            <m:oMath>
              <m:r>
                <w:rPr>
                  <w:rFonts w:ascii="Cambria Math" w:eastAsiaTheme="minorEastAsia" w:hAnsi="Cambria Math"/>
                </w:rPr>
                <m:t xml:space="preserve">0 </m:t>
              </m:r>
            </m:oMath>
            <w:r>
              <w:rPr>
                <w:rFonts w:eastAsiaTheme="minorEastAsia"/>
              </w:rPr>
              <w:t xml:space="preserve">                                                 </w:t>
            </w:r>
            <m:oMath>
              <m:r>
                <w:rPr>
                  <w:rFonts w:ascii="Cambria Math" w:eastAsiaTheme="minorEastAsia" w:hAnsi="Cambria Math"/>
                </w:rPr>
                <m:t>+∞</m:t>
              </m:r>
            </m:oMath>
          </w:p>
          <w:p w:rsidR="00EA1CFC" w:rsidRPr="000066F4" w:rsidRDefault="00EA1CFC" w:rsidP="00E40F58">
            <w:pPr>
              <w:pStyle w:val="Paragraphedeliste"/>
              <w:ind w:left="0"/>
              <w:rPr>
                <w:sz w:val="10"/>
              </w:rPr>
            </w:pPr>
          </w:p>
        </w:tc>
      </w:tr>
      <w:tr w:rsidR="00EA1CFC" w:rsidTr="00E40F58">
        <w:trPr>
          <w:trHeight w:val="260"/>
        </w:trPr>
        <w:tc>
          <w:tcPr>
            <w:tcW w:w="948" w:type="dxa"/>
            <w:vAlign w:val="center"/>
          </w:tcPr>
          <w:p w:rsidR="00EA1CFC" w:rsidRDefault="00F213BD" w:rsidP="00E40F58">
            <w:pPr>
              <w:pStyle w:val="Paragraphedeliste"/>
              <w:ind w:left="0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(x)</m:t>
                </m:r>
              </m:oMath>
            </m:oMathPara>
          </w:p>
        </w:tc>
        <w:tc>
          <w:tcPr>
            <w:tcW w:w="5670" w:type="dxa"/>
            <w:vAlign w:val="center"/>
          </w:tcPr>
          <w:p w:rsidR="00EA1CFC" w:rsidRDefault="00E40F58" w:rsidP="00E40F58">
            <w:pPr>
              <w:pStyle w:val="Paragraphedeliste"/>
              <w:ind w:left="0"/>
            </w:pPr>
            <w:r>
              <w:t xml:space="preserve">                -                            0                                  +</w:t>
            </w:r>
          </w:p>
        </w:tc>
      </w:tr>
      <w:tr w:rsidR="00EA1CFC" w:rsidTr="00313820">
        <w:trPr>
          <w:trHeight w:val="1423"/>
        </w:trPr>
        <w:tc>
          <w:tcPr>
            <w:tcW w:w="948" w:type="dxa"/>
            <w:vAlign w:val="center"/>
          </w:tcPr>
          <w:p w:rsidR="00EA1CFC" w:rsidRDefault="00E40F58" w:rsidP="00E40F58">
            <w:pPr>
              <w:pStyle w:val="Paragraphedeliste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f(x)</m:t>
                </m:r>
              </m:oMath>
            </m:oMathPara>
          </w:p>
        </w:tc>
        <w:tc>
          <w:tcPr>
            <w:tcW w:w="5670" w:type="dxa"/>
            <w:vAlign w:val="center"/>
          </w:tcPr>
          <w:p w:rsidR="00EA1CFC" w:rsidRDefault="00F213BD" w:rsidP="00E40F58">
            <w:pPr>
              <w:pStyle w:val="Paragraphedeliste"/>
              <w:ind w:left="0"/>
            </w:pPr>
            <w:r>
              <w:rPr>
                <w:noProof/>
                <w:lang w:eastAsia="fr-F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8.4pt;margin-top:12.8pt;width:93pt;height:51pt;z-index:251697152;mso-position-horizontal-relative:text;mso-position-vertical-relative:text" o:connectortype="straight" strokeweight="3pt">
                  <v:stroke endarrow="block"/>
                </v:shape>
              </w:pict>
            </w:r>
            <w:r>
              <w:rPr>
                <w:noProof/>
                <w:lang w:eastAsia="fr-FR"/>
              </w:rPr>
              <w:pict>
                <v:shape id="_x0000_s1028" type="#_x0000_t32" style="position:absolute;margin-left:135.9pt;margin-top:8.35pt;width:120pt;height:51.15pt;flip:y;z-index:251698176;mso-position-horizontal-relative:text;mso-position-vertical-relative:text" o:connectortype="straight" strokeweight="3pt">
                  <v:stroke endarrow="block"/>
                </v:shape>
              </w:pict>
            </w:r>
            <w:r>
              <w:rPr>
                <w:noProof/>
                <w:lang w:eastAsia="fr-FR"/>
              </w:rPr>
              <w:pict>
                <v:shape id="_x0000_s1029" type="#_x0000_t32" style="position:absolute;margin-left:-2.85pt;margin-top:1pt;width:0;height:58.1pt;z-index:251699200;mso-position-horizontal-relative:text;mso-position-vertical-relative:text" o:connectortype="straight" strokeweight="1.5pt"/>
              </w:pict>
            </w:r>
            <m:oMath>
              <m:r>
                <w:rPr>
                  <w:rFonts w:ascii="Cambria Math" w:hAnsi="Cambria Math"/>
                </w:rPr>
                <m:t>+∞</m:t>
              </m:r>
            </m:oMath>
            <w:r w:rsidR="00E40F58">
              <w:rPr>
                <w:rFonts w:eastAsiaTheme="minorEastAsia"/>
                <w:noProof/>
              </w:rPr>
              <w:t xml:space="preserve">                                                                                           4</w:t>
            </w:r>
          </w:p>
          <w:p w:rsidR="00EA1CFC" w:rsidRDefault="00EA1CFC" w:rsidP="00E40F58">
            <w:pPr>
              <w:pStyle w:val="Paragraphedeliste"/>
              <w:ind w:left="0"/>
            </w:pPr>
          </w:p>
          <w:p w:rsidR="00EA1CFC" w:rsidRDefault="00EA1CFC" w:rsidP="00E40F58">
            <w:pPr>
              <w:pStyle w:val="Paragraphedeliste"/>
              <w:ind w:left="0"/>
            </w:pPr>
          </w:p>
          <w:p w:rsidR="00EA1CFC" w:rsidRDefault="00EA1CFC" w:rsidP="00E40F58">
            <w:pPr>
              <w:pStyle w:val="Paragraphedeliste"/>
              <w:ind w:left="0"/>
            </w:pPr>
          </w:p>
          <w:p w:rsidR="00EA1CFC" w:rsidRDefault="00313820" w:rsidP="00E40F58">
            <w:pPr>
              <w:pStyle w:val="Paragraphedeliste"/>
              <w:ind w:left="0"/>
            </w:pPr>
            <w:r>
              <w:t xml:space="preserve">                                              1</w:t>
            </w:r>
          </w:p>
        </w:tc>
      </w:tr>
    </w:tbl>
    <w:p w:rsidR="00806DBE" w:rsidRDefault="00C5085B" w:rsidP="00F20478">
      <w:pPr>
        <w:pStyle w:val="Paragraphedeliste"/>
      </w:pPr>
      <w:r>
        <w:rPr>
          <w:noProof/>
          <w:lang w:eastAsia="fr-F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5683885</wp:posOffset>
            </wp:positionH>
            <wp:positionV relativeFrom="paragraph">
              <wp:posOffset>178435</wp:posOffset>
            </wp:positionV>
            <wp:extent cx="1152525" cy="257175"/>
            <wp:effectExtent l="19050" t="0" r="9525" b="0"/>
            <wp:wrapSquare wrapText="bothSides"/>
            <wp:docPr id="1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2727" w:rsidRPr="00D03338" w:rsidRDefault="00B32727" w:rsidP="00B32727">
      <w:pPr>
        <w:pStyle w:val="Paragraphedeliste"/>
        <w:numPr>
          <w:ilvl w:val="0"/>
          <w:numId w:val="1"/>
        </w:numPr>
      </w:pPr>
      <w:r>
        <w:t xml:space="preserve">La limite de la fonction </w:t>
      </w:r>
      <m:oMath>
        <m:r>
          <w:rPr>
            <w:rFonts w:ascii="Cambria Math" w:hAnsi="Cambria Math"/>
          </w:rPr>
          <m:t>f</m:t>
        </m:r>
      </m:oMath>
      <w:r>
        <w:rPr>
          <w:rFonts w:eastAsiaTheme="minorEastAsia"/>
        </w:rPr>
        <w:t xml:space="preserve"> quand </w:t>
      </w:r>
      <w:r w:rsidRPr="00BE79E3">
        <w:rPr>
          <w:rFonts w:eastAsiaTheme="minorEastAsia"/>
          <w:position w:val="-6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1.25pt" o:ole="">
            <v:imagedata r:id="rId10" o:title=""/>
          </v:shape>
          <o:OLEObject Type="Embed" ProgID="Equation.DSMT4" ShapeID="_x0000_i1025" DrawAspect="Content" ObjectID="_1487682460" r:id="rId11"/>
        </w:object>
      </w:r>
      <w:r>
        <w:rPr>
          <w:rFonts w:eastAsiaTheme="minorEastAsia"/>
        </w:rPr>
        <w:t xml:space="preserve">tend vers </w:t>
      </w:r>
      <m:oMath>
        <m:r>
          <w:rPr>
            <w:rFonts w:ascii="Cambria Math" w:eastAsiaTheme="minorEastAsia" w:hAnsi="Cambria Math"/>
          </w:rPr>
          <m:t>+∞</m:t>
        </m:r>
      </m:oMath>
      <w:r>
        <w:rPr>
          <w:rFonts w:eastAsiaTheme="minorEastAsia"/>
        </w:rPr>
        <w:t xml:space="preserve"> est :</w:t>
      </w:r>
      <w:r w:rsidR="00C5085B" w:rsidRPr="00C5085B">
        <w:rPr>
          <w:noProof/>
          <w:sz w:val="24"/>
          <w:lang w:eastAsia="fr-FR"/>
        </w:rPr>
        <w:t xml:space="preserve"> </w:t>
      </w:r>
    </w:p>
    <w:tbl>
      <w:tblPr>
        <w:tblStyle w:val="Grilledutableau"/>
        <w:tblW w:w="0" w:type="auto"/>
        <w:tblInd w:w="720" w:type="dxa"/>
        <w:tblLook w:val="04A0"/>
      </w:tblPr>
      <w:tblGrid>
        <w:gridCol w:w="2268"/>
        <w:gridCol w:w="2268"/>
        <w:gridCol w:w="2268"/>
      </w:tblGrid>
      <w:tr w:rsidR="00B32727" w:rsidTr="00E06EB7">
        <w:tc>
          <w:tcPr>
            <w:tcW w:w="2268" w:type="dxa"/>
          </w:tcPr>
          <w:p w:rsidR="00B32727" w:rsidRDefault="00B32727" w:rsidP="00E06EB7">
            <w:pPr>
              <w:pStyle w:val="Paragraphedeliste"/>
              <w:ind w:left="0"/>
            </w:pPr>
            <w:r>
              <w:rPr>
                <w:rFonts w:ascii="Cambria Math" w:eastAsiaTheme="minorEastAsia" w:hAnsi="Cambria Math"/>
              </w:rPr>
              <w:t>⎕</w:t>
            </w:r>
            <w:r>
              <w:rPr>
                <w:rFonts w:eastAsiaTheme="minorEastAsia"/>
              </w:rPr>
              <w:t xml:space="preserve">   </w:t>
            </w:r>
            <m:oMath>
              <m:r>
                <w:rPr>
                  <w:rFonts w:ascii="Cambria Math" w:hAnsi="Cambria Math"/>
                </w:rPr>
                <m:t xml:space="preserve">+∞  </m:t>
              </m:r>
            </m:oMath>
            <w:r>
              <w:rPr>
                <w:rFonts w:eastAsiaTheme="minorEastAsia"/>
              </w:rPr>
              <w:t xml:space="preserve">  </w:t>
            </w:r>
          </w:p>
        </w:tc>
        <w:tc>
          <w:tcPr>
            <w:tcW w:w="2268" w:type="dxa"/>
          </w:tcPr>
          <w:p w:rsidR="00B32727" w:rsidRDefault="00B32727" w:rsidP="00E06EB7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>⎕-3</w:t>
            </w:r>
          </w:p>
        </w:tc>
        <w:tc>
          <w:tcPr>
            <w:tcW w:w="2268" w:type="dxa"/>
          </w:tcPr>
          <w:p w:rsidR="00B32727" w:rsidRDefault="00B32727" w:rsidP="00E06EB7">
            <w:pPr>
              <w:pStyle w:val="Paragraphedeliste"/>
              <w:ind w:left="0"/>
            </w:pPr>
            <w:r w:rsidRPr="00E40F58">
              <w:rPr>
                <w:rFonts w:ascii="Cambria Math" w:hAnsi="Cambria Math"/>
                <w:highlight w:val="green"/>
              </w:rPr>
              <w:t>⎕4</w:t>
            </w:r>
          </w:p>
        </w:tc>
      </w:tr>
    </w:tbl>
    <w:p w:rsidR="00B32727" w:rsidRDefault="00B32727" w:rsidP="00B32727">
      <w:pPr>
        <w:rPr>
          <w:sz w:val="8"/>
        </w:rPr>
      </w:pPr>
    </w:p>
    <w:p w:rsidR="00B32727" w:rsidRPr="00D03338" w:rsidRDefault="00C5085B" w:rsidP="00B32727">
      <w:pPr>
        <w:pStyle w:val="Paragraphedeliste"/>
        <w:numPr>
          <w:ilvl w:val="0"/>
          <w:numId w:val="1"/>
        </w:numPr>
      </w:pPr>
      <w:r>
        <w:rPr>
          <w:noProof/>
          <w:lang w:eastAsia="fr-F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5680075</wp:posOffset>
            </wp:positionH>
            <wp:positionV relativeFrom="paragraph">
              <wp:posOffset>48895</wp:posOffset>
            </wp:positionV>
            <wp:extent cx="1152525" cy="257175"/>
            <wp:effectExtent l="19050" t="0" r="9525" b="0"/>
            <wp:wrapSquare wrapText="bothSides"/>
            <wp:docPr id="13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2727">
        <w:t xml:space="preserve">La limite de la fonction </w:t>
      </w:r>
      <m:oMath>
        <m:r>
          <w:rPr>
            <w:rFonts w:ascii="Cambria Math" w:hAnsi="Cambria Math"/>
          </w:rPr>
          <m:t>f</m:t>
        </m:r>
      </m:oMath>
      <w:r w:rsidR="00B32727">
        <w:rPr>
          <w:rFonts w:eastAsiaTheme="minorEastAsia"/>
        </w:rPr>
        <w:t xml:space="preserve"> quand </w:t>
      </w:r>
      <m:oMath>
        <m:r>
          <w:rPr>
            <w:rFonts w:ascii="Cambria Math" w:eastAsiaTheme="minorEastAsia" w:hAnsi="Cambria Math"/>
          </w:rPr>
          <m:t>x</m:t>
        </m:r>
      </m:oMath>
      <w:r w:rsidR="00B32727">
        <w:rPr>
          <w:rFonts w:eastAsiaTheme="minorEastAsia"/>
        </w:rPr>
        <w:t xml:space="preserve"> tend vers</w:t>
      </w:r>
      <w:r w:rsidR="00B32727" w:rsidRPr="000066F4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-3</m:t>
        </m:r>
      </m:oMath>
      <w:r w:rsidR="00B32727" w:rsidRPr="000066F4">
        <w:rPr>
          <w:rFonts w:eastAsiaTheme="minorEastAsia"/>
        </w:rPr>
        <w:t xml:space="preserve"> est :</w:t>
      </w:r>
    </w:p>
    <w:tbl>
      <w:tblPr>
        <w:tblStyle w:val="Grilledutableau"/>
        <w:tblW w:w="0" w:type="auto"/>
        <w:tblInd w:w="720" w:type="dxa"/>
        <w:tblLook w:val="04A0"/>
      </w:tblPr>
      <w:tblGrid>
        <w:gridCol w:w="2268"/>
        <w:gridCol w:w="2268"/>
        <w:gridCol w:w="2268"/>
      </w:tblGrid>
      <w:tr w:rsidR="00B32727" w:rsidTr="00E06EB7">
        <w:tc>
          <w:tcPr>
            <w:tcW w:w="2268" w:type="dxa"/>
          </w:tcPr>
          <w:p w:rsidR="00B32727" w:rsidRDefault="00B32727" w:rsidP="00E06EB7">
            <w:pPr>
              <w:pStyle w:val="Paragraphedeliste"/>
              <w:ind w:left="0"/>
            </w:pPr>
            <w:r w:rsidRPr="00E40F58">
              <w:rPr>
                <w:rFonts w:ascii="Cambria Math" w:eastAsiaTheme="minorEastAsia" w:hAnsi="Cambria Math"/>
                <w:highlight w:val="green"/>
              </w:rPr>
              <w:t>⎕</w:t>
            </w:r>
            <w:r w:rsidRPr="00E40F58">
              <w:rPr>
                <w:rFonts w:eastAsiaTheme="minorEastAsia"/>
                <w:highlight w:val="green"/>
              </w:rPr>
              <w:t xml:space="preserve">   </w:t>
            </w:r>
            <m:oMath>
              <m:r>
                <w:rPr>
                  <w:rFonts w:ascii="Cambria Math" w:hAnsi="Cambria Math"/>
                  <w:highlight w:val="green"/>
                </w:rPr>
                <m:t>+∞</m:t>
              </m:r>
              <m:r>
                <w:rPr>
                  <w:rFonts w:ascii="Cambria Math" w:hAnsi="Cambria Math"/>
                </w:rPr>
                <m:t xml:space="preserve">  </m:t>
              </m:r>
            </m:oMath>
            <w:r>
              <w:rPr>
                <w:rFonts w:eastAsiaTheme="minorEastAsia"/>
              </w:rPr>
              <w:t xml:space="preserve">  </w:t>
            </w:r>
          </w:p>
        </w:tc>
        <w:tc>
          <w:tcPr>
            <w:tcW w:w="2268" w:type="dxa"/>
          </w:tcPr>
          <w:p w:rsidR="00B32727" w:rsidRDefault="00B32727" w:rsidP="00E06EB7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>⎕-3</w:t>
            </w:r>
          </w:p>
        </w:tc>
        <w:tc>
          <w:tcPr>
            <w:tcW w:w="2268" w:type="dxa"/>
          </w:tcPr>
          <w:p w:rsidR="00B32727" w:rsidRDefault="00B32727" w:rsidP="00E06EB7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>⎕4</w:t>
            </w:r>
          </w:p>
        </w:tc>
      </w:tr>
    </w:tbl>
    <w:p w:rsidR="00B32727" w:rsidRPr="000066F4" w:rsidRDefault="00B32727" w:rsidP="00B32727">
      <w:pPr>
        <w:pStyle w:val="Paragraphedeliste"/>
      </w:pPr>
    </w:p>
    <w:p w:rsidR="009A27FF" w:rsidRDefault="009A27FF" w:rsidP="00F20478">
      <w:pPr>
        <w:pStyle w:val="Paragraphedeliste"/>
      </w:pPr>
    </w:p>
    <w:p w:rsidR="00F20478" w:rsidRDefault="00F20478" w:rsidP="00EA1CFC">
      <w:pPr>
        <w:pStyle w:val="Paragraphedeliste"/>
        <w:ind w:left="284" w:hanging="142"/>
      </w:pPr>
      <w:r>
        <w:t xml:space="preserve">Dans les questions suivantes, on considère la fonction </w:t>
      </w:r>
      <m:oMath>
        <m:r>
          <w:rPr>
            <w:rFonts w:ascii="Cambria Math" w:hAnsi="Cambria Math"/>
          </w:rPr>
          <m:t>g</m:t>
        </m:r>
      </m:oMath>
      <w:r>
        <w:rPr>
          <w:rFonts w:eastAsiaTheme="minorEastAsia"/>
        </w:rPr>
        <w:t xml:space="preserve"> définie sur l’intervalle </w:t>
      </w:r>
      <m:oMath>
        <m:d>
          <m:dPr>
            <m:begChr m:val="]"/>
            <m:endChr m:val="[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-3;+∞</m:t>
            </m:r>
          </m:e>
        </m:d>
      </m:oMath>
      <w:r>
        <w:t xml:space="preserve">  </w:t>
      </w:r>
      <w:r w:rsidRPr="00F20478">
        <w:rPr>
          <w:rFonts w:eastAsiaTheme="minorEastAsia"/>
        </w:rPr>
        <w:t xml:space="preserve">par </w:t>
      </w:r>
      <m:oMath>
        <m:r>
          <w:rPr>
            <w:rFonts w:ascii="Cambria Math" w:eastAsiaTheme="minorEastAsia" w:hAnsi="Cambria Math"/>
          </w:rPr>
          <m:t>g(x)=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f(x)</m:t>
                </m:r>
              </m:e>
            </m:d>
            <m:ctrlPr>
              <w:rPr>
                <w:rFonts w:ascii="Cambria Math" w:hAnsi="Cambria Math"/>
                <w:i/>
              </w:rPr>
            </m:ctrlPr>
          </m:e>
        </m:func>
        <m:r>
          <w:rPr>
            <w:rFonts w:ascii="Cambria Math" w:eastAsiaTheme="minorEastAsia" w:hAnsi="Cambria Math"/>
          </w:rPr>
          <m:t>.</m:t>
        </m:r>
      </m:oMath>
    </w:p>
    <w:p w:rsidR="00F20478" w:rsidRDefault="00C5085B" w:rsidP="00F20478">
      <w:pPr>
        <w:pStyle w:val="Paragraphedeliste"/>
      </w:pPr>
      <w:r>
        <w:rPr>
          <w:noProof/>
          <w:lang w:eastAsia="fr-F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5598160</wp:posOffset>
            </wp:positionH>
            <wp:positionV relativeFrom="paragraph">
              <wp:posOffset>135890</wp:posOffset>
            </wp:positionV>
            <wp:extent cx="1247775" cy="257175"/>
            <wp:effectExtent l="19050" t="0" r="9525" b="0"/>
            <wp:wrapSquare wrapText="bothSides"/>
            <wp:docPr id="18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0478" w:rsidRPr="00F20478" w:rsidRDefault="00F20478" w:rsidP="000066F4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t xml:space="preserve">Si </w:t>
      </w:r>
      <m:oMath>
        <m:r>
          <w:rPr>
            <w:rFonts w:ascii="Cambria Math" w:hAnsi="Cambria Math"/>
          </w:rPr>
          <m:t>x=0,</m:t>
        </m:r>
      </m:oMath>
      <w:r w:rsidR="00C5085B" w:rsidRPr="00C5085B">
        <w:rPr>
          <w:noProof/>
          <w:sz w:val="10"/>
          <w:lang w:eastAsia="fr-FR"/>
        </w:rPr>
        <w:t xml:space="preserve"> </w:t>
      </w:r>
    </w:p>
    <w:tbl>
      <w:tblPr>
        <w:tblStyle w:val="Grilledutableau"/>
        <w:tblW w:w="0" w:type="auto"/>
        <w:tblInd w:w="720" w:type="dxa"/>
        <w:tblLook w:val="04A0"/>
      </w:tblPr>
      <w:tblGrid>
        <w:gridCol w:w="3499"/>
        <w:gridCol w:w="1985"/>
        <w:gridCol w:w="2409"/>
      </w:tblGrid>
      <w:tr w:rsidR="00F20478" w:rsidTr="00F20478">
        <w:tc>
          <w:tcPr>
            <w:tcW w:w="3499" w:type="dxa"/>
          </w:tcPr>
          <w:p w:rsidR="00F20478" w:rsidRDefault="00F20478" w:rsidP="00F20478">
            <w:pPr>
              <w:pStyle w:val="Paragraphedeliste"/>
              <w:ind w:left="0"/>
            </w:pPr>
            <w:r>
              <w:rPr>
                <w:rFonts w:ascii="Cambria Math" w:eastAsiaTheme="minorEastAsia" w:hAnsi="Cambria Math"/>
              </w:rPr>
              <w:t>⎕</w:t>
            </w:r>
            <w:r>
              <w:rPr>
                <w:rFonts w:eastAsiaTheme="minorEastAsia"/>
              </w:rPr>
              <w:t xml:space="preserve">   on ne peut pas calculer </w:t>
            </w:r>
            <m:oMath>
              <m:r>
                <w:rPr>
                  <w:rFonts w:ascii="Cambria Math" w:eastAsiaTheme="minorEastAsia" w:hAnsi="Cambria Math"/>
                </w:rPr>
                <m:t>g(x)</m:t>
              </m:r>
            </m:oMath>
          </w:p>
        </w:tc>
        <w:tc>
          <w:tcPr>
            <w:tcW w:w="1985" w:type="dxa"/>
          </w:tcPr>
          <w:p w:rsidR="00F20478" w:rsidRDefault="00F20478" w:rsidP="00F20478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 xml:space="preserve">⎕ </w:t>
            </w:r>
            <m:oMath>
              <m:r>
                <w:rPr>
                  <w:rFonts w:ascii="Cambria Math" w:hAnsi="Cambria Math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=1</m:t>
              </m:r>
            </m:oMath>
          </w:p>
        </w:tc>
        <w:tc>
          <w:tcPr>
            <w:tcW w:w="2409" w:type="dxa"/>
          </w:tcPr>
          <w:p w:rsidR="00F20478" w:rsidRDefault="00F20478" w:rsidP="00F20478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>⎕</w:t>
            </w:r>
            <m:oMath>
              <m:r>
                <w:rPr>
                  <w:rFonts w:ascii="Cambria Math" w:hAnsi="Cambria Math"/>
                  <w:highlight w:val="green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  <w:highlight w:val="green"/>
                    </w:rPr>
                  </m:ctrlPr>
                </m:dPr>
                <m:e>
                  <m:r>
                    <w:rPr>
                      <w:rFonts w:ascii="Cambria Math" w:hAnsi="Cambria Math"/>
                      <w:highlight w:val="green"/>
                    </w:rPr>
                    <m:t>x</m:t>
                  </m:r>
                </m:e>
              </m:d>
              <m:r>
                <w:rPr>
                  <w:rFonts w:ascii="Cambria Math" w:hAnsi="Cambria Math"/>
                  <w:highlight w:val="green"/>
                </w:rPr>
                <m:t>=0</m:t>
              </m:r>
            </m:oMath>
          </w:p>
        </w:tc>
      </w:tr>
    </w:tbl>
    <w:p w:rsidR="00F20478" w:rsidRPr="00922389" w:rsidRDefault="00730391" w:rsidP="00F20478">
      <w:pPr>
        <w:pStyle w:val="Paragraphedeliste"/>
        <w:rPr>
          <w:rFonts w:eastAsiaTheme="minorEastAsia"/>
          <w:sz w:val="18"/>
        </w:rPr>
      </w:pPr>
      <w:r>
        <w:rPr>
          <w:rFonts w:eastAsiaTheme="minorEastAsia"/>
          <w:noProof/>
          <w:sz w:val="18"/>
          <w:lang w:eastAsia="fr-F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5683885</wp:posOffset>
            </wp:positionH>
            <wp:positionV relativeFrom="paragraph">
              <wp:posOffset>88900</wp:posOffset>
            </wp:positionV>
            <wp:extent cx="1247775" cy="257175"/>
            <wp:effectExtent l="19050" t="0" r="9525" b="0"/>
            <wp:wrapSquare wrapText="bothSides"/>
            <wp:docPr id="19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2389" w:rsidRPr="00F20478" w:rsidRDefault="00F20478" w:rsidP="000066F4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On peut affirmer que sur l’intervalle</w:t>
      </w:r>
      <w:r w:rsidR="00922389">
        <w:rPr>
          <w:rFonts w:eastAsiaTheme="minorEastAsia"/>
        </w:rPr>
        <w:t xml:space="preserve"> </w:t>
      </w:r>
      <m:oMath>
        <m:d>
          <m:dPr>
            <m:begChr m:val="]"/>
            <m:endChr m:val="[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-3;+∞</m:t>
            </m:r>
          </m:e>
        </m:d>
      </m:oMath>
      <w:r w:rsidR="00922389">
        <w:t xml:space="preserve">  </w:t>
      </w:r>
    </w:p>
    <w:tbl>
      <w:tblPr>
        <w:tblStyle w:val="Grilledutableau"/>
        <w:tblW w:w="0" w:type="auto"/>
        <w:tblInd w:w="720" w:type="dxa"/>
        <w:tblLook w:val="04A0"/>
      </w:tblPr>
      <w:tblGrid>
        <w:gridCol w:w="2790"/>
        <w:gridCol w:w="2835"/>
        <w:gridCol w:w="3544"/>
      </w:tblGrid>
      <w:tr w:rsidR="00922389" w:rsidTr="00730391">
        <w:tc>
          <w:tcPr>
            <w:tcW w:w="2790" w:type="dxa"/>
          </w:tcPr>
          <w:p w:rsidR="00922389" w:rsidRDefault="00922389" w:rsidP="00922389">
            <w:pPr>
              <w:pStyle w:val="Paragraphedeliste"/>
              <w:ind w:left="0"/>
            </w:pPr>
            <w:r>
              <w:rPr>
                <w:rFonts w:ascii="Cambria Math" w:eastAsiaTheme="minorEastAsia" w:hAnsi="Cambria Math"/>
              </w:rPr>
              <w:t>⎕</w:t>
            </w:r>
            <w:r>
              <w:rPr>
                <w:rFonts w:eastAsiaTheme="minorEastAsia"/>
              </w:rPr>
              <w:t xml:space="preserve">   </w:t>
            </w:r>
            <m:oMath>
              <m:r>
                <w:rPr>
                  <w:rFonts w:ascii="Cambria Math" w:eastAsiaTheme="minorEastAsia" w:hAnsi="Cambria Math"/>
                </w:rPr>
                <m:t xml:space="preserve">g </m:t>
              </m:r>
            </m:oMath>
            <w:r>
              <w:rPr>
                <w:rFonts w:eastAsiaTheme="minorEastAsia"/>
              </w:rPr>
              <w:t xml:space="preserve">a les mêmes variations que la fonction </w:t>
            </w:r>
            <m:oMath>
              <m:r>
                <w:rPr>
                  <w:rFonts w:ascii="Cambria Math" w:eastAsiaTheme="minorEastAsia" w:hAnsi="Cambria Math"/>
                </w:rPr>
                <m:t>ln</m:t>
              </m:r>
            </m:oMath>
          </w:p>
        </w:tc>
        <w:tc>
          <w:tcPr>
            <w:tcW w:w="2835" w:type="dxa"/>
          </w:tcPr>
          <w:p w:rsidR="00922389" w:rsidRPr="00E40F58" w:rsidRDefault="00922389" w:rsidP="00922389">
            <w:pPr>
              <w:pStyle w:val="Paragraphedeliste"/>
              <w:ind w:left="0"/>
              <w:rPr>
                <w:highlight w:val="green"/>
              </w:rPr>
            </w:pPr>
            <w:r w:rsidRPr="00E40F58">
              <w:rPr>
                <w:rFonts w:ascii="Cambria Math" w:hAnsi="Cambria Math"/>
                <w:highlight w:val="green"/>
              </w:rPr>
              <w:t xml:space="preserve">⎕ </w:t>
            </w:r>
            <m:oMath>
              <m:r>
                <w:rPr>
                  <w:rFonts w:ascii="Cambria Math" w:hAnsi="Cambria Math"/>
                  <w:highlight w:val="green"/>
                </w:rPr>
                <m:t>g</m:t>
              </m:r>
            </m:oMath>
            <w:r w:rsidRPr="00E40F58">
              <w:rPr>
                <w:rFonts w:ascii="Cambria Math" w:eastAsiaTheme="minorEastAsia" w:hAnsi="Cambria Math"/>
                <w:highlight w:val="green"/>
              </w:rPr>
              <w:t xml:space="preserve"> a les mêmes variations que la fonction </w:t>
            </w:r>
            <m:oMath>
              <m:r>
                <w:rPr>
                  <w:rFonts w:ascii="Cambria Math" w:eastAsiaTheme="minorEastAsia" w:hAnsi="Cambria Math"/>
                  <w:highlight w:val="green"/>
                </w:rPr>
                <m:t>f</m:t>
              </m:r>
            </m:oMath>
          </w:p>
        </w:tc>
        <w:tc>
          <w:tcPr>
            <w:tcW w:w="3544" w:type="dxa"/>
          </w:tcPr>
          <w:p w:rsidR="00922389" w:rsidRDefault="00922389" w:rsidP="00922389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>⎕</w:t>
            </w:r>
            <m:oMath>
              <m:r>
                <w:rPr>
                  <w:rFonts w:ascii="Cambria Math" w:hAnsi="Cambria Math"/>
                </w:rPr>
                <m:t>g</m:t>
              </m:r>
            </m:oMath>
            <w:r>
              <w:rPr>
                <w:rFonts w:ascii="Cambria Math" w:eastAsiaTheme="minorEastAsia" w:hAnsi="Cambria Math"/>
              </w:rPr>
              <w:t xml:space="preserve"> a les mêmes variations inverses de celles de la fonction </w:t>
            </w:r>
            <m:oMath>
              <m:r>
                <w:rPr>
                  <w:rFonts w:ascii="Cambria Math" w:eastAsiaTheme="minorEastAsia" w:hAnsi="Cambria Math"/>
                </w:rPr>
                <m:t>f</m:t>
              </m:r>
            </m:oMath>
          </w:p>
        </w:tc>
      </w:tr>
    </w:tbl>
    <w:p w:rsidR="00F20478" w:rsidRPr="00922389" w:rsidRDefault="00EB3D09" w:rsidP="00922389">
      <w:pPr>
        <w:rPr>
          <w:rFonts w:eastAsiaTheme="minorEastAsia"/>
          <w:sz w:val="16"/>
        </w:rPr>
      </w:pPr>
      <w:r>
        <w:rPr>
          <w:rFonts w:eastAsiaTheme="minorEastAsia"/>
          <w:noProof/>
          <w:sz w:val="16"/>
          <w:lang w:eastAsia="fr-F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5598160</wp:posOffset>
            </wp:positionH>
            <wp:positionV relativeFrom="paragraph">
              <wp:posOffset>154940</wp:posOffset>
            </wp:positionV>
            <wp:extent cx="1234440" cy="266700"/>
            <wp:effectExtent l="19050" t="0" r="3810" b="0"/>
            <wp:wrapSquare wrapText="bothSides"/>
            <wp:docPr id="6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2389" w:rsidRDefault="00922389" w:rsidP="000066F4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lastRenderedPageBreak/>
        <w:t xml:space="preserve">Donner la dérivée de la fonction </w:t>
      </w:r>
      <m:oMath>
        <m:r>
          <w:rPr>
            <w:rFonts w:ascii="Cambria Math" w:eastAsiaTheme="minorEastAsia" w:hAnsi="Cambria Math"/>
          </w:rPr>
          <m:t>g</m:t>
        </m:r>
      </m:oMath>
      <w:r>
        <w:rPr>
          <w:rFonts w:eastAsiaTheme="minorEastAsia"/>
        </w:rPr>
        <w:t xml:space="preserve"> en fonction de </w:t>
      </w:r>
      <m:oMath>
        <m:r>
          <w:rPr>
            <w:rFonts w:ascii="Cambria Math" w:eastAsiaTheme="minorEastAsia" w:hAnsi="Cambria Math"/>
          </w:rPr>
          <m:t xml:space="preserve">f </m:t>
        </m:r>
      </m:oMath>
      <w:r>
        <w:rPr>
          <w:rFonts w:eastAsiaTheme="minorEastAsia"/>
        </w:rPr>
        <w:t xml:space="preserve"> et de </w:t>
      </w:r>
      <m:oMath>
        <m:r>
          <w:rPr>
            <w:rFonts w:ascii="Cambria Math" w:eastAsiaTheme="minorEastAsia" w:hAnsi="Cambria Math"/>
          </w:rPr>
          <m:t>f'</m:t>
        </m:r>
      </m:oMath>
      <w:r>
        <w:rPr>
          <w:rFonts w:eastAsiaTheme="minorEastAsia"/>
        </w:rPr>
        <w:t>.</w:t>
      </w:r>
    </w:p>
    <w:tbl>
      <w:tblPr>
        <w:tblStyle w:val="Grilledutableau"/>
        <w:tblW w:w="10303" w:type="dxa"/>
        <w:tblInd w:w="720" w:type="dxa"/>
        <w:tblLook w:val="04A0"/>
      </w:tblPr>
      <w:tblGrid>
        <w:gridCol w:w="10303"/>
      </w:tblGrid>
      <w:tr w:rsidR="00922389" w:rsidTr="00313820">
        <w:trPr>
          <w:trHeight w:val="922"/>
        </w:trPr>
        <w:tc>
          <w:tcPr>
            <w:tcW w:w="103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13820" w:rsidRPr="00313820" w:rsidRDefault="00E40F58" w:rsidP="00313820">
            <w:pPr>
              <w:pStyle w:val="Paragraphedeliste"/>
              <w:ind w:left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La dérivée </w:t>
            </w:r>
            <m:oMath>
              <m:r>
                <w:rPr>
                  <w:rFonts w:ascii="Cambria Math" w:eastAsiaTheme="minorEastAsia" w:hAnsi="Cambria Math"/>
                </w:rPr>
                <m:t>g</m:t>
              </m:r>
            </m:oMath>
            <w:r w:rsidR="00100EF4">
              <w:rPr>
                <w:rFonts w:eastAsiaTheme="minorEastAsia"/>
              </w:rPr>
              <w:t>’</w:t>
            </w:r>
            <w:r>
              <w:rPr>
                <w:rFonts w:eastAsiaTheme="minorEastAsia"/>
              </w:rPr>
              <w:t xml:space="preserve"> existe car </w:t>
            </w:r>
            <m:oMath>
              <m:r>
                <w:rPr>
                  <w:rFonts w:ascii="Cambria Math" w:eastAsiaTheme="minorEastAsia" w:hAnsi="Cambria Math"/>
                </w:rPr>
                <m:t>f</m:t>
              </m:r>
            </m:oMath>
            <w:r w:rsidR="00100EF4">
              <w:rPr>
                <w:rFonts w:eastAsiaTheme="minorEastAsia"/>
              </w:rPr>
              <w:t xml:space="preserve"> continue et </w:t>
            </w:r>
            <m:oMath>
              <m:r>
                <w:rPr>
                  <w:rFonts w:ascii="Cambria Math" w:eastAsiaTheme="minorEastAsia" w:hAnsi="Cambria Math"/>
                </w:rPr>
                <m:t>x→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ln⁡</m:t>
              </m:r>
              <m:r>
                <w:rPr>
                  <w:rFonts w:ascii="Cambria Math" w:eastAsiaTheme="minorEastAsia" w:hAnsi="Cambria Math"/>
                </w:rPr>
                <m:t>(x)</m:t>
              </m:r>
            </m:oMath>
            <w:r w:rsidR="00100EF4">
              <w:rPr>
                <w:rFonts w:eastAsiaTheme="minorEastAsia"/>
              </w:rPr>
              <w:t xml:space="preserve"> continu</w:t>
            </w:r>
            <w:r w:rsidR="00313820">
              <w:rPr>
                <w:rFonts w:eastAsiaTheme="minorEastAsia"/>
              </w:rPr>
              <w:t>e</w:t>
            </w:r>
            <w:r w:rsidR="00100EF4">
              <w:rPr>
                <w:rFonts w:eastAsiaTheme="minorEastAsia"/>
              </w:rPr>
              <w:t xml:space="preserve">s sur l’intervalle considéré. </w:t>
            </w:r>
          </w:p>
          <w:p w:rsidR="00922389" w:rsidRDefault="00313820" w:rsidP="00922389">
            <w:pPr>
              <w:pStyle w:val="Paragraphedeliste"/>
              <w:ind w:left="0"/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>f(x)</m:t>
              </m:r>
            </m:oMath>
            <w:r>
              <w:rPr>
                <w:rFonts w:eastAsiaTheme="minorEastAsia"/>
              </w:rPr>
              <w:t xml:space="preserve"> ne s’annule pas sur </w:t>
            </w:r>
            <m:oMath>
              <m:d>
                <m:dPr>
                  <m:begChr m:val="]"/>
                  <m:endChr m:val="[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-3;+∞</m:t>
                  </m:r>
                </m:e>
              </m:d>
            </m:oMath>
            <w:r>
              <w:t xml:space="preserve">  </w:t>
            </w:r>
          </w:p>
          <w:p w:rsidR="00100EF4" w:rsidRDefault="00100EF4" w:rsidP="00922389">
            <w:pPr>
              <w:pStyle w:val="Paragraphedeliste"/>
              <w:ind w:left="0"/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>g</m:t>
              </m:r>
            </m:oMath>
            <w:r>
              <w:rPr>
                <w:rFonts w:eastAsiaTheme="minorEastAsia"/>
              </w:rPr>
              <w:t xml:space="preserve"> est la composée de 2 fonctions continues sur l’intervalle considéré.</w:t>
            </w:r>
          </w:p>
          <w:p w:rsidR="00922389" w:rsidRDefault="00F213BD" w:rsidP="00100EF4">
            <w:pPr>
              <w:pStyle w:val="Paragraphedeliste"/>
              <w:ind w:left="0"/>
              <w:rPr>
                <w:rFonts w:eastAsiaTheme="minorEastAsia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highlight w:val="gree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highlight w:val="green"/>
                      </w:rPr>
                      <m:t>g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highlight w:val="green"/>
                      </w:rPr>
                      <m:t>'</m:t>
                    </m:r>
                  </m:sup>
                </m:sSup>
                <m:r>
                  <w:rPr>
                    <w:rFonts w:ascii="Cambria Math" w:eastAsiaTheme="minorEastAsia" w:hAnsi="Cambria Math"/>
                    <w:highlight w:val="green"/>
                  </w:rPr>
                  <m:t>(x)=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highlight w:val="gree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highlight w:val="green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highlight w:val="green"/>
                          </w:rPr>
                          <m:t>f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highlight w:val="green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highlight w:val="green"/>
                      </w:rPr>
                      <m:t>(x)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highlight w:val="green"/>
                      </w:rPr>
                      <m:t>f(x)</m:t>
                    </m:r>
                  </m:den>
                </m:f>
              </m:oMath>
            </m:oMathPara>
          </w:p>
        </w:tc>
      </w:tr>
    </w:tbl>
    <w:p w:rsidR="00922389" w:rsidRDefault="00922389" w:rsidP="00922389">
      <w:pPr>
        <w:pStyle w:val="Paragraphedeliste"/>
        <w:rPr>
          <w:rFonts w:eastAsiaTheme="minorEastAsia"/>
        </w:rPr>
      </w:pPr>
    </w:p>
    <w:p w:rsidR="00284111" w:rsidRDefault="00866498" w:rsidP="00313820">
      <w:pPr>
        <w:rPr>
          <w:sz w:val="24"/>
        </w:rPr>
      </w:pPr>
      <w:r w:rsidRPr="00866498">
        <w:rPr>
          <w:b/>
          <w:u w:val="single"/>
        </w:rPr>
        <w:t xml:space="preserve">Exercice </w:t>
      </w:r>
      <w:r>
        <w:rPr>
          <w:b/>
          <w:u w:val="single"/>
        </w:rPr>
        <w:t>2</w:t>
      </w:r>
      <w:r w:rsidRPr="00866498">
        <w:rPr>
          <w:b/>
          <w:u w:val="single"/>
        </w:rPr>
        <w:t xml:space="preserve"> : </w:t>
      </w:r>
      <w:r w:rsidR="00C5085B">
        <w:rPr>
          <w:noProof/>
          <w:sz w:val="24"/>
          <w:lang w:eastAsia="fr-F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5560060</wp:posOffset>
            </wp:positionH>
            <wp:positionV relativeFrom="paragraph">
              <wp:posOffset>66040</wp:posOffset>
            </wp:positionV>
            <wp:extent cx="1152525" cy="257175"/>
            <wp:effectExtent l="19050" t="0" r="9525" b="0"/>
            <wp:wrapSquare wrapText="bothSides"/>
            <wp:docPr id="12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7088" w:rsidRDefault="00A37088" w:rsidP="00A37088">
      <w:pPr>
        <w:pStyle w:val="Sansinterligne"/>
        <w:numPr>
          <w:ilvl w:val="0"/>
          <w:numId w:val="1"/>
        </w:numPr>
        <w:rPr>
          <w:sz w:val="24"/>
        </w:rPr>
      </w:pPr>
      <w:r>
        <w:rPr>
          <w:sz w:val="24"/>
        </w:rPr>
        <w:t>Tracer le diagramme en bâtons de cette série.</w:t>
      </w:r>
      <w:r>
        <w:rPr>
          <w:color w:val="A6A6A6" w:themeColor="background1" w:themeShade="A6"/>
          <w:sz w:val="24"/>
        </w:rPr>
        <w:t>-</w:t>
      </w:r>
    </w:p>
    <w:p w:rsidR="00A37088" w:rsidRDefault="000C5023" w:rsidP="00A37088">
      <w:pPr>
        <w:pStyle w:val="Sansinterligne"/>
        <w:rPr>
          <w:sz w:val="24"/>
        </w:rPr>
      </w:pPr>
      <w:r w:rsidRPr="000C5023">
        <w:rPr>
          <w:noProof/>
          <w:sz w:val="24"/>
          <w:lang w:eastAsia="fr-FR"/>
        </w:rPr>
        <w:drawing>
          <wp:inline distT="0" distB="0" distL="0" distR="0">
            <wp:extent cx="5743575" cy="2562225"/>
            <wp:effectExtent l="19050" t="0" r="9525" b="0"/>
            <wp:docPr id="9" name="Graphique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37088" w:rsidRDefault="00EB3D09" w:rsidP="00A37088">
      <w:pPr>
        <w:pStyle w:val="Sansinterligne"/>
        <w:numPr>
          <w:ilvl w:val="0"/>
          <w:numId w:val="1"/>
        </w:numPr>
        <w:rPr>
          <w:sz w:val="24"/>
        </w:rPr>
      </w:pPr>
      <w:r>
        <w:rPr>
          <w:noProof/>
          <w:sz w:val="24"/>
          <w:lang w:eastAsia="fr-F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5693410</wp:posOffset>
            </wp:positionH>
            <wp:positionV relativeFrom="paragraph">
              <wp:posOffset>53340</wp:posOffset>
            </wp:positionV>
            <wp:extent cx="1234440" cy="266700"/>
            <wp:effectExtent l="19050" t="0" r="3810" b="0"/>
            <wp:wrapSquare wrapText="bothSides"/>
            <wp:docPr id="7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7088">
        <w:rPr>
          <w:sz w:val="24"/>
        </w:rPr>
        <w:t xml:space="preserve">Déterminer  la médiane </w:t>
      </w:r>
      <w:r w:rsidR="00A37088" w:rsidRPr="0088728A">
        <w:rPr>
          <w:i/>
          <w:sz w:val="24"/>
        </w:rPr>
        <w:t>Med</w:t>
      </w:r>
      <w:r w:rsidR="00A37088">
        <w:rPr>
          <w:sz w:val="24"/>
        </w:rPr>
        <w:t xml:space="preserve"> de cette série. </w:t>
      </w:r>
    </w:p>
    <w:tbl>
      <w:tblPr>
        <w:tblW w:w="0" w:type="auto"/>
        <w:tblInd w:w="1771" w:type="dxa"/>
        <w:tblBorders>
          <w:top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02"/>
      </w:tblGrid>
      <w:tr w:rsidR="00A37088" w:rsidTr="006A4180">
        <w:trPr>
          <w:trHeight w:val="100"/>
        </w:trPr>
        <w:tc>
          <w:tcPr>
            <w:tcW w:w="3402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A37088" w:rsidRPr="006A4180" w:rsidRDefault="006A4180" w:rsidP="006A4180">
            <w:pPr>
              <w:pStyle w:val="Sansinterligne"/>
              <w:jc w:val="center"/>
              <w:rPr>
                <w:b/>
                <w:color w:val="00B050"/>
                <w:sz w:val="24"/>
              </w:rPr>
            </w:pPr>
            <w:r w:rsidRPr="006A4180">
              <w:rPr>
                <w:b/>
                <w:color w:val="00B050"/>
                <w:sz w:val="24"/>
              </w:rPr>
              <w:t>Med = 10,5</w:t>
            </w:r>
          </w:p>
        </w:tc>
      </w:tr>
    </w:tbl>
    <w:p w:rsidR="00A37088" w:rsidRDefault="00C5085B" w:rsidP="00A37088">
      <w:pPr>
        <w:pStyle w:val="Sansinterligne"/>
        <w:ind w:left="720"/>
        <w:rPr>
          <w:sz w:val="24"/>
        </w:rPr>
      </w:pPr>
      <w:r w:rsidRPr="00C5085B">
        <w:rPr>
          <w:noProof/>
          <w:sz w:val="24"/>
          <w:lang w:eastAsia="fr-F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5779135</wp:posOffset>
            </wp:positionH>
            <wp:positionV relativeFrom="paragraph">
              <wp:posOffset>149225</wp:posOffset>
            </wp:positionV>
            <wp:extent cx="1209675" cy="304800"/>
            <wp:effectExtent l="19050" t="0" r="9525" b="0"/>
            <wp:wrapSquare wrapText="bothSides"/>
            <wp:docPr id="27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7088" w:rsidRPr="0088728A" w:rsidRDefault="00A37088" w:rsidP="00A37088">
      <w:pPr>
        <w:pStyle w:val="Sansinterligne"/>
        <w:numPr>
          <w:ilvl w:val="0"/>
          <w:numId w:val="1"/>
        </w:numPr>
        <w:rPr>
          <w:sz w:val="24"/>
        </w:rPr>
      </w:pPr>
      <w:r>
        <w:rPr>
          <w:sz w:val="24"/>
        </w:rPr>
        <w:t>Déterminer à 10</w:t>
      </w:r>
      <w:r>
        <w:rPr>
          <w:sz w:val="24"/>
          <w:vertAlign w:val="superscript"/>
        </w:rPr>
        <w:t>-1</w:t>
      </w:r>
      <w:r>
        <w:rPr>
          <w:sz w:val="24"/>
        </w:rPr>
        <w:t xml:space="preserve"> près, une valeur approchée de la moyenne 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x</m:t>
            </m:r>
          </m:e>
        </m:acc>
      </m:oMath>
      <w:r>
        <w:rPr>
          <w:rFonts w:eastAsiaTheme="minorEastAsia"/>
          <w:sz w:val="24"/>
        </w:rPr>
        <w:t>.</w:t>
      </w:r>
    </w:p>
    <w:tbl>
      <w:tblPr>
        <w:tblW w:w="0" w:type="auto"/>
        <w:tblInd w:w="1771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02"/>
      </w:tblGrid>
      <w:tr w:rsidR="00A37088" w:rsidTr="006A4180">
        <w:trPr>
          <w:trHeight w:val="390"/>
        </w:trPr>
        <w:tc>
          <w:tcPr>
            <w:tcW w:w="3402" w:type="dxa"/>
          </w:tcPr>
          <w:p w:rsidR="00A37088" w:rsidRDefault="00F213BD" w:rsidP="006A4180">
            <w:pPr>
              <w:pStyle w:val="Sansinterligne"/>
              <w:ind w:left="-78"/>
              <w:jc w:val="center"/>
              <w:rPr>
                <w:rFonts w:eastAsiaTheme="minorEastAsia"/>
                <w:sz w:val="24"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/>
                      <w:b/>
                      <w:i/>
                      <w:color w:val="00B050"/>
                      <w:sz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B050"/>
                      <w:sz w:val="24"/>
                    </w:rPr>
                    <m:t>x</m:t>
                  </m:r>
                </m:e>
              </m:acc>
            </m:oMath>
            <w:r w:rsidR="006A4180" w:rsidRPr="006A4180">
              <w:rPr>
                <w:rFonts w:eastAsiaTheme="minorEastAsia"/>
                <w:b/>
                <w:color w:val="00B050"/>
                <w:sz w:val="24"/>
              </w:rPr>
              <w:t>=10,7</w:t>
            </w:r>
          </w:p>
        </w:tc>
      </w:tr>
    </w:tbl>
    <w:p w:rsidR="00A37088" w:rsidRDefault="00C5085B" w:rsidP="00A37088">
      <w:pPr>
        <w:pStyle w:val="Sansinterligne"/>
        <w:ind w:left="720"/>
        <w:rPr>
          <w:rFonts w:eastAsiaTheme="minorEastAsia"/>
          <w:sz w:val="24"/>
        </w:rPr>
      </w:pPr>
      <w:r>
        <w:rPr>
          <w:rFonts w:eastAsiaTheme="minorEastAsia"/>
          <w:noProof/>
          <w:sz w:val="24"/>
          <w:lang w:eastAsia="fr-F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5779135</wp:posOffset>
            </wp:positionH>
            <wp:positionV relativeFrom="paragraph">
              <wp:posOffset>135255</wp:posOffset>
            </wp:positionV>
            <wp:extent cx="1234440" cy="266700"/>
            <wp:effectExtent l="19050" t="0" r="3810" b="0"/>
            <wp:wrapSquare wrapText="bothSides"/>
            <wp:docPr id="8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7088" w:rsidRDefault="00A37088" w:rsidP="00A37088">
      <w:pPr>
        <w:pStyle w:val="Sansinterligne"/>
        <w:numPr>
          <w:ilvl w:val="0"/>
          <w:numId w:val="1"/>
        </w:numPr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Donner la valeur de l’étendue </w:t>
      </w:r>
      <w:r w:rsidRPr="0088728A">
        <w:rPr>
          <w:rFonts w:eastAsiaTheme="minorEastAsia"/>
          <w:i/>
          <w:sz w:val="24"/>
        </w:rPr>
        <w:t>e</w:t>
      </w:r>
      <w:r>
        <w:rPr>
          <w:rFonts w:eastAsiaTheme="minorEastAsia"/>
          <w:sz w:val="24"/>
        </w:rPr>
        <w:t xml:space="preserve"> de la série.</w:t>
      </w:r>
    </w:p>
    <w:tbl>
      <w:tblPr>
        <w:tblW w:w="0" w:type="auto"/>
        <w:tblInd w:w="1771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02"/>
      </w:tblGrid>
      <w:tr w:rsidR="00A37088" w:rsidTr="006A4180">
        <w:trPr>
          <w:trHeight w:val="296"/>
        </w:trPr>
        <w:tc>
          <w:tcPr>
            <w:tcW w:w="3402" w:type="dxa"/>
          </w:tcPr>
          <w:p w:rsidR="00A37088" w:rsidRPr="006A4180" w:rsidRDefault="006A4180" w:rsidP="006A4180">
            <w:pPr>
              <w:pStyle w:val="Sansinterligne"/>
              <w:ind w:left="-78"/>
              <w:jc w:val="center"/>
              <w:rPr>
                <w:rFonts w:eastAsiaTheme="minorEastAsia"/>
                <w:b/>
                <w:color w:val="00B050"/>
                <w:sz w:val="24"/>
              </w:rPr>
            </w:pPr>
            <w:r w:rsidRPr="006A4180">
              <w:rPr>
                <w:rFonts w:eastAsiaTheme="minorEastAsia"/>
                <w:b/>
                <w:i/>
                <w:color w:val="00B050"/>
                <w:sz w:val="24"/>
              </w:rPr>
              <w:t>e=16</w:t>
            </w:r>
          </w:p>
        </w:tc>
      </w:tr>
    </w:tbl>
    <w:p w:rsidR="00A37088" w:rsidRDefault="00C5085B" w:rsidP="00A37088">
      <w:pPr>
        <w:pStyle w:val="Sansinterligne"/>
        <w:ind w:left="720"/>
        <w:rPr>
          <w:sz w:val="24"/>
        </w:rPr>
      </w:pPr>
      <w:r>
        <w:rPr>
          <w:noProof/>
          <w:sz w:val="24"/>
          <w:lang w:eastAsia="fr-F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5779135</wp:posOffset>
            </wp:positionH>
            <wp:positionV relativeFrom="paragraph">
              <wp:posOffset>111760</wp:posOffset>
            </wp:positionV>
            <wp:extent cx="1209675" cy="304800"/>
            <wp:effectExtent l="19050" t="0" r="9525" b="0"/>
            <wp:wrapSquare wrapText="bothSides"/>
            <wp:docPr id="26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7088" w:rsidRDefault="00A37088" w:rsidP="00A37088">
      <w:pPr>
        <w:pStyle w:val="Sansinterligne"/>
        <w:numPr>
          <w:ilvl w:val="0"/>
          <w:numId w:val="1"/>
        </w:numPr>
        <w:rPr>
          <w:sz w:val="24"/>
        </w:rPr>
      </w:pPr>
      <w:r>
        <w:rPr>
          <w:sz w:val="24"/>
        </w:rPr>
        <w:t>Donner la valeur à 10</w:t>
      </w:r>
      <w:r>
        <w:rPr>
          <w:sz w:val="24"/>
          <w:vertAlign w:val="superscript"/>
        </w:rPr>
        <w:t>-1</w:t>
      </w:r>
      <w:r>
        <w:rPr>
          <w:sz w:val="24"/>
        </w:rPr>
        <w:t xml:space="preserve"> près, de l’écart-type  </w:t>
      </w:r>
      <m:oMath>
        <m:r>
          <w:rPr>
            <w:rFonts w:ascii="Cambria Math" w:hAnsi="Cambria Math"/>
            <w:sz w:val="24"/>
          </w:rPr>
          <m:t>σ</m:t>
        </m:r>
      </m:oMath>
      <w:r>
        <w:rPr>
          <w:rFonts w:eastAsiaTheme="minorEastAsia"/>
          <w:sz w:val="24"/>
        </w:rPr>
        <w:t>.</w:t>
      </w:r>
    </w:p>
    <w:tbl>
      <w:tblPr>
        <w:tblW w:w="0" w:type="auto"/>
        <w:tblInd w:w="1771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02"/>
      </w:tblGrid>
      <w:tr w:rsidR="00A37088" w:rsidTr="008E1320">
        <w:trPr>
          <w:trHeight w:val="395"/>
        </w:trPr>
        <w:tc>
          <w:tcPr>
            <w:tcW w:w="3402" w:type="dxa"/>
          </w:tcPr>
          <w:p w:rsidR="00A37088" w:rsidRDefault="008E1320" w:rsidP="008E1320">
            <w:pPr>
              <w:pStyle w:val="Sansinterligne"/>
              <w:rPr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B050"/>
                    <w:sz w:val="24"/>
                  </w:rPr>
                  <m:t>σ=4,1</m:t>
                </m:r>
              </m:oMath>
            </m:oMathPara>
          </w:p>
        </w:tc>
      </w:tr>
    </w:tbl>
    <w:p w:rsidR="00A37088" w:rsidRDefault="00C5085B" w:rsidP="00A37088">
      <w:pPr>
        <w:pStyle w:val="Sansinterligne"/>
        <w:ind w:left="720"/>
        <w:rPr>
          <w:sz w:val="24"/>
        </w:rPr>
      </w:pPr>
      <w:r>
        <w:rPr>
          <w:noProof/>
          <w:sz w:val="24"/>
          <w:lang w:eastAsia="fr-F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5693410</wp:posOffset>
            </wp:positionH>
            <wp:positionV relativeFrom="paragraph">
              <wp:posOffset>145415</wp:posOffset>
            </wp:positionV>
            <wp:extent cx="1234440" cy="266700"/>
            <wp:effectExtent l="19050" t="0" r="3810" b="0"/>
            <wp:wrapSquare wrapText="bothSides"/>
            <wp:docPr id="25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7088" w:rsidRPr="00E81FFD" w:rsidRDefault="00A37088" w:rsidP="00A37088">
      <w:pPr>
        <w:pStyle w:val="Sansinterligne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Déterminer le pourcentage de notes appartenant à l’intervalle </w:t>
      </w:r>
      <m:oMath>
        <m:r>
          <w:rPr>
            <w:rFonts w:ascii="Cambria Math" w:hAnsi="Cambria Math"/>
            <w:sz w:val="24"/>
          </w:rPr>
          <m:t>[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x</m:t>
            </m:r>
          </m:e>
        </m:acc>
        <m:r>
          <w:rPr>
            <w:rFonts w:ascii="Cambria Math" w:hAnsi="Cambria Math"/>
            <w:sz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  <m:r>
          <w:rPr>
            <w:rFonts w:ascii="Cambria Math" w:hAnsi="Cambria Math"/>
            <w:sz w:val="24"/>
          </w:rPr>
          <m:t xml:space="preserve">σ ; 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x</m:t>
            </m:r>
          </m:e>
        </m:acc>
        <m:r>
          <w:rPr>
            <w:rFonts w:ascii="Cambria Math" w:hAnsi="Cambria Math"/>
            <w:sz w:val="24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  <m:r>
          <w:rPr>
            <w:rFonts w:ascii="Cambria Math" w:hAnsi="Cambria Math"/>
            <w:sz w:val="24"/>
          </w:rPr>
          <m:t>σ]</m:t>
        </m:r>
      </m:oMath>
      <w:r w:rsidR="00C5085B" w:rsidRPr="00C5085B">
        <w:rPr>
          <w:noProof/>
          <w:sz w:val="24"/>
          <w:lang w:eastAsia="fr-FR"/>
        </w:rPr>
        <w:t xml:space="preserve"> </w:t>
      </w:r>
    </w:p>
    <w:tbl>
      <w:tblPr>
        <w:tblW w:w="0" w:type="auto"/>
        <w:tblInd w:w="23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912"/>
      </w:tblGrid>
      <w:tr w:rsidR="00A37088" w:rsidTr="00313820">
        <w:trPr>
          <w:trHeight w:val="638"/>
        </w:trPr>
        <w:tc>
          <w:tcPr>
            <w:tcW w:w="7912" w:type="dxa"/>
          </w:tcPr>
          <w:p w:rsidR="00A37088" w:rsidRPr="00313820" w:rsidRDefault="008E1320" w:rsidP="00E05765">
            <w:pPr>
              <w:pStyle w:val="Sansinterligne"/>
              <w:rPr>
                <w:rFonts w:eastAsiaTheme="minorEastAsia"/>
                <w:b/>
                <w:color w:val="00B050"/>
                <w:sz w:val="24"/>
              </w:rPr>
            </w:pPr>
            <w:r w:rsidRPr="00313820">
              <w:rPr>
                <w:b/>
                <w:color w:val="00B050"/>
                <w:sz w:val="24"/>
              </w:rPr>
              <w:t xml:space="preserve">l’intervalle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i/>
                      <w:color w:val="00B050"/>
                      <w:sz w:val="24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b/>
                          <w:i/>
                          <w:color w:val="00B050"/>
                          <w:sz w:val="24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B050"/>
                          <w:sz w:val="24"/>
                        </w:rPr>
                        <m:t>x</m:t>
                      </m:r>
                    </m:e>
                  </m:acc>
                  <m:r>
                    <m:rPr>
                      <m:sty m:val="bi"/>
                    </m:rPr>
                    <w:rPr>
                      <w:rFonts w:ascii="Cambria Math" w:hAnsi="Cambria Math"/>
                      <w:color w:val="00B050"/>
                      <w:sz w:val="24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color w:val="00B050"/>
                          <w:sz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B050"/>
                          <w:sz w:val="24"/>
                        </w:rPr>
                        <m:t>2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B050"/>
                          <w:sz w:val="24"/>
                        </w:rPr>
                        <m:t>3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hAnsi="Cambria Math"/>
                      <w:color w:val="00B050"/>
                      <w:sz w:val="24"/>
                    </w:rPr>
                    <m:t xml:space="preserve">σ ; 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b/>
                          <w:i/>
                          <w:color w:val="00B050"/>
                          <w:sz w:val="24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B050"/>
                          <w:sz w:val="24"/>
                        </w:rPr>
                        <m:t>x</m:t>
                      </m:r>
                    </m:e>
                  </m:acc>
                  <m:r>
                    <m:rPr>
                      <m:sty m:val="bi"/>
                    </m:rPr>
                    <w:rPr>
                      <w:rFonts w:ascii="Cambria Math" w:hAnsi="Cambria Math"/>
                      <w:color w:val="00B050"/>
                      <w:sz w:val="24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color w:val="00B050"/>
                          <w:sz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B050"/>
                          <w:sz w:val="24"/>
                        </w:rPr>
                        <m:t>2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B050"/>
                          <w:sz w:val="24"/>
                        </w:rPr>
                        <m:t>3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hAnsi="Cambria Math"/>
                      <w:color w:val="00B050"/>
                      <w:sz w:val="24"/>
                    </w:rPr>
                    <m:t>σ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color w:val="00B050"/>
                  <w:sz w:val="24"/>
                </w:rPr>
                <m:t>devient</m:t>
              </m:r>
              <m:r>
                <m:rPr>
                  <m:sty m:val="b"/>
                </m:rPr>
                <w:rPr>
                  <w:rFonts w:ascii="Cambria Math" w:hAnsi="Cambria Math"/>
                  <w:color w:val="00B050"/>
                  <w:sz w:val="24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color w:val="00B050"/>
                  <w:sz w:val="24"/>
                </w:rPr>
                <m:t>[8 ; 13,4]</m:t>
              </m:r>
              <m:r>
                <m:rPr>
                  <m:sty m:val="b"/>
                </m:rPr>
                <w:rPr>
                  <w:rFonts w:ascii="Cambria Math" w:hAnsi="Cambria Math"/>
                  <w:noProof/>
                  <w:color w:val="00B050"/>
                  <w:sz w:val="24"/>
                  <w:lang w:eastAsia="fr-FR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color w:val="00B050"/>
                  <w:sz w:val="24"/>
                </w:rPr>
                <m:t xml:space="preserve"> </m:t>
              </m:r>
            </m:oMath>
            <w:r w:rsidRPr="00313820">
              <w:rPr>
                <w:rFonts w:eastAsiaTheme="minorEastAsia"/>
                <w:b/>
                <w:color w:val="00B050"/>
                <w:sz w:val="24"/>
              </w:rPr>
              <w:t>soit 14</w:t>
            </w:r>
            <w:r w:rsidR="00313820" w:rsidRPr="00313820">
              <w:rPr>
                <w:rFonts w:eastAsiaTheme="minorEastAsia"/>
                <w:b/>
                <w:color w:val="00B050"/>
                <w:sz w:val="24"/>
              </w:rPr>
              <w:t xml:space="preserve"> notes sur 35 : 40%</w:t>
            </w:r>
          </w:p>
        </w:tc>
      </w:tr>
    </w:tbl>
    <w:p w:rsidR="006174C3" w:rsidRDefault="006174C3" w:rsidP="006174C3">
      <w:pPr>
        <w:rPr>
          <w:rFonts w:eastAsiaTheme="minorEastAsia"/>
        </w:rPr>
      </w:pPr>
    </w:p>
    <w:p w:rsidR="006174C3" w:rsidRPr="006174C3" w:rsidRDefault="006174C3" w:rsidP="006174C3">
      <w:pPr>
        <w:rPr>
          <w:rFonts w:eastAsiaTheme="minorEastAsia"/>
        </w:rPr>
      </w:pPr>
      <w:r w:rsidRPr="006174C3">
        <w:rPr>
          <w:rFonts w:eastAsiaTheme="minorEastAsia"/>
        </w:rPr>
        <w:t>Ces 35 étudiants de BTS se répartissent de la façon suivante :</w:t>
      </w:r>
    </w:p>
    <w:tbl>
      <w:tblPr>
        <w:tblStyle w:val="Grilledutableau"/>
        <w:tblW w:w="0" w:type="auto"/>
        <w:tblInd w:w="502" w:type="dxa"/>
        <w:tblLook w:val="04A0"/>
      </w:tblPr>
      <w:tblGrid>
        <w:gridCol w:w="2587"/>
        <w:gridCol w:w="2324"/>
        <w:gridCol w:w="2324"/>
        <w:gridCol w:w="2324"/>
      </w:tblGrid>
      <w:tr w:rsidR="006174C3" w:rsidTr="00DB0EF9">
        <w:trPr>
          <w:trHeight w:val="510"/>
        </w:trPr>
        <w:tc>
          <w:tcPr>
            <w:tcW w:w="2587" w:type="dxa"/>
            <w:tcBorders>
              <w:top w:val="nil"/>
              <w:left w:val="nil"/>
            </w:tcBorders>
          </w:tcPr>
          <w:p w:rsidR="006174C3" w:rsidRDefault="006174C3" w:rsidP="00DB0EF9">
            <w:pPr>
              <w:pStyle w:val="Paragraphedeliste"/>
              <w:ind w:left="0"/>
              <w:rPr>
                <w:rFonts w:eastAsiaTheme="minorEastAsia"/>
              </w:rPr>
            </w:pPr>
          </w:p>
        </w:tc>
        <w:tc>
          <w:tcPr>
            <w:tcW w:w="2324" w:type="dxa"/>
            <w:vAlign w:val="center"/>
          </w:tcPr>
          <w:p w:rsidR="006174C3" w:rsidRDefault="006174C3" w:rsidP="00DB0EF9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Filles</w:t>
            </w:r>
          </w:p>
        </w:tc>
        <w:tc>
          <w:tcPr>
            <w:tcW w:w="2324" w:type="dxa"/>
            <w:vAlign w:val="center"/>
          </w:tcPr>
          <w:p w:rsidR="006174C3" w:rsidRDefault="006174C3" w:rsidP="00DB0EF9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Garçons</w:t>
            </w:r>
          </w:p>
        </w:tc>
        <w:tc>
          <w:tcPr>
            <w:tcW w:w="2324" w:type="dxa"/>
            <w:vAlign w:val="center"/>
          </w:tcPr>
          <w:p w:rsidR="006174C3" w:rsidRDefault="006174C3" w:rsidP="00DB0EF9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total</w:t>
            </w:r>
          </w:p>
        </w:tc>
      </w:tr>
      <w:tr w:rsidR="006174C3" w:rsidTr="00DB0EF9">
        <w:trPr>
          <w:trHeight w:val="510"/>
        </w:trPr>
        <w:tc>
          <w:tcPr>
            <w:tcW w:w="2587" w:type="dxa"/>
            <w:vAlign w:val="center"/>
          </w:tcPr>
          <w:p w:rsidR="006174C3" w:rsidRDefault="006174C3" w:rsidP="00DB0EF9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Pratiquent un sport</w:t>
            </w:r>
          </w:p>
        </w:tc>
        <w:tc>
          <w:tcPr>
            <w:tcW w:w="2324" w:type="dxa"/>
            <w:vAlign w:val="center"/>
          </w:tcPr>
          <w:p w:rsidR="006174C3" w:rsidRDefault="006174C3" w:rsidP="00DB0EF9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2324" w:type="dxa"/>
            <w:vAlign w:val="center"/>
          </w:tcPr>
          <w:p w:rsidR="006174C3" w:rsidRDefault="006174C3" w:rsidP="00DB0EF9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18</w:t>
            </w:r>
          </w:p>
        </w:tc>
        <w:tc>
          <w:tcPr>
            <w:tcW w:w="2324" w:type="dxa"/>
            <w:vAlign w:val="center"/>
          </w:tcPr>
          <w:p w:rsidR="006174C3" w:rsidRDefault="00F5501E" w:rsidP="00DB0EF9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  <w:r w:rsidR="006174C3">
              <w:rPr>
                <w:rFonts w:eastAsiaTheme="minorEastAsia"/>
              </w:rPr>
              <w:t>8</w:t>
            </w:r>
          </w:p>
        </w:tc>
      </w:tr>
      <w:tr w:rsidR="006174C3" w:rsidTr="00DB0EF9">
        <w:trPr>
          <w:trHeight w:val="510"/>
        </w:trPr>
        <w:tc>
          <w:tcPr>
            <w:tcW w:w="2587" w:type="dxa"/>
            <w:vAlign w:val="center"/>
          </w:tcPr>
          <w:p w:rsidR="006174C3" w:rsidRDefault="006174C3" w:rsidP="00DB0EF9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Ne pratiquent aucun sport</w:t>
            </w:r>
          </w:p>
        </w:tc>
        <w:tc>
          <w:tcPr>
            <w:tcW w:w="2324" w:type="dxa"/>
            <w:vAlign w:val="center"/>
          </w:tcPr>
          <w:p w:rsidR="006174C3" w:rsidRDefault="006174C3" w:rsidP="00DB0EF9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2324" w:type="dxa"/>
            <w:vAlign w:val="center"/>
          </w:tcPr>
          <w:p w:rsidR="006174C3" w:rsidRDefault="006174C3" w:rsidP="00DB0EF9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2324" w:type="dxa"/>
            <w:vAlign w:val="center"/>
          </w:tcPr>
          <w:p w:rsidR="006174C3" w:rsidRDefault="006174C3" w:rsidP="00DB0EF9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</w:tr>
      <w:tr w:rsidR="006174C3" w:rsidTr="00DB0EF9">
        <w:trPr>
          <w:trHeight w:val="510"/>
        </w:trPr>
        <w:tc>
          <w:tcPr>
            <w:tcW w:w="2587" w:type="dxa"/>
            <w:vAlign w:val="center"/>
          </w:tcPr>
          <w:p w:rsidR="006174C3" w:rsidRDefault="006174C3" w:rsidP="00DB0EF9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Total</w:t>
            </w:r>
          </w:p>
        </w:tc>
        <w:tc>
          <w:tcPr>
            <w:tcW w:w="2324" w:type="dxa"/>
            <w:vAlign w:val="center"/>
          </w:tcPr>
          <w:p w:rsidR="006174C3" w:rsidRDefault="006174C3" w:rsidP="00DB0EF9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2324" w:type="dxa"/>
            <w:vAlign w:val="center"/>
          </w:tcPr>
          <w:p w:rsidR="006174C3" w:rsidRDefault="006174C3" w:rsidP="00DB0EF9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21</w:t>
            </w:r>
          </w:p>
        </w:tc>
        <w:tc>
          <w:tcPr>
            <w:tcW w:w="2324" w:type="dxa"/>
            <w:vAlign w:val="center"/>
          </w:tcPr>
          <w:p w:rsidR="006174C3" w:rsidRDefault="006174C3" w:rsidP="00DB0EF9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35</w:t>
            </w:r>
          </w:p>
        </w:tc>
      </w:tr>
    </w:tbl>
    <w:p w:rsidR="006174C3" w:rsidRDefault="006174C3" w:rsidP="006174C3">
      <w:pPr>
        <w:pStyle w:val="Paragraphedeliste"/>
        <w:ind w:left="502"/>
        <w:rPr>
          <w:rFonts w:eastAsiaTheme="minorEastAsia"/>
        </w:rPr>
      </w:pPr>
      <w:r>
        <w:rPr>
          <w:rFonts w:eastAsiaTheme="minorEastAsia"/>
        </w:rPr>
        <w:t xml:space="preserve"> On rencontre au hasard un de ces étudiants. </w:t>
      </w:r>
    </w:p>
    <w:p w:rsidR="009900FE" w:rsidRDefault="00730391" w:rsidP="009900FE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  <w:noProof/>
          <w:lang w:eastAsia="fr-F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5721985</wp:posOffset>
            </wp:positionH>
            <wp:positionV relativeFrom="paragraph">
              <wp:posOffset>-118110</wp:posOffset>
            </wp:positionV>
            <wp:extent cx="1228725" cy="323850"/>
            <wp:effectExtent l="19050" t="0" r="9525" b="0"/>
            <wp:wrapSquare wrapText="bothSides"/>
            <wp:docPr id="23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0FE">
        <w:rPr>
          <w:rFonts w:eastAsiaTheme="minorEastAsia"/>
        </w:rPr>
        <w:t>Traduire par une phrase chacun des deux événements</w:t>
      </w:r>
      <m:oMath>
        <m:r>
          <w:rPr>
            <w:rFonts w:ascii="Cambria Math" w:eastAsiaTheme="minorEastAsia" w:hAnsi="Cambria Math"/>
          </w:rPr>
          <m:t xml:space="preserve">    F∩S et G∩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S</m:t>
            </m:r>
          </m:e>
        </m:acc>
      </m:oMath>
      <w:r w:rsidR="009900FE">
        <w:rPr>
          <w:rFonts w:eastAsiaTheme="minorEastAsia"/>
        </w:rPr>
        <w:t>.</w:t>
      </w:r>
    </w:p>
    <w:tbl>
      <w:tblPr>
        <w:tblW w:w="8789" w:type="dxa"/>
        <w:tblInd w:w="637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789"/>
      </w:tblGrid>
      <w:tr w:rsidR="009900FE" w:rsidTr="00313820">
        <w:trPr>
          <w:trHeight w:val="360"/>
        </w:trPr>
        <w:tc>
          <w:tcPr>
            <w:tcW w:w="8789" w:type="dxa"/>
          </w:tcPr>
          <w:p w:rsidR="009900FE" w:rsidRPr="00313820" w:rsidRDefault="00313820" w:rsidP="009900FE">
            <w:pPr>
              <w:pStyle w:val="Paragraphedeliste"/>
              <w:ind w:left="502"/>
              <w:rPr>
                <w:rFonts w:eastAsiaTheme="minorEastAsia"/>
                <w:b/>
                <w:color w:val="00B050"/>
              </w:rPr>
            </w:pPr>
            <w:r w:rsidRPr="00313820">
              <w:rPr>
                <w:rFonts w:eastAsiaTheme="minorEastAsia"/>
                <w:b/>
                <w:color w:val="00B050"/>
              </w:rPr>
              <w:t>L’événement    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color w:val="00B050"/>
                </w:rPr>
                <m:t>F∩S:</m:t>
              </m:r>
            </m:oMath>
            <w:r w:rsidRPr="00313820">
              <w:rPr>
                <w:rFonts w:eastAsiaTheme="minorEastAsia"/>
                <w:b/>
                <w:color w:val="00B050"/>
              </w:rPr>
              <w:t xml:space="preserve"> l’étudiant rencontré est une fille et pratique un sport.</w:t>
            </w:r>
          </w:p>
          <w:p w:rsidR="009900FE" w:rsidRDefault="00313820" w:rsidP="00313820">
            <w:pPr>
              <w:pStyle w:val="Paragraphedeliste"/>
              <w:ind w:left="502"/>
              <w:rPr>
                <w:rFonts w:eastAsiaTheme="minorEastAsia"/>
              </w:rPr>
            </w:pPr>
            <w:r w:rsidRPr="00313820">
              <w:rPr>
                <w:rFonts w:eastAsiaTheme="minorEastAsia"/>
                <w:b/>
                <w:color w:val="00B050"/>
              </w:rPr>
              <w:t xml:space="preserve">L’événement    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color w:val="00B050"/>
                </w:rPr>
                <m:t>G∩</m:t>
              </m:r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b/>
                      <w:i/>
                      <w:color w:val="00B050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00B050"/>
                    </w:rPr>
                    <m:t>S</m:t>
                  </m:r>
                </m:e>
              </m:acc>
              <m:r>
                <m:rPr>
                  <m:sty m:val="bi"/>
                </m:rPr>
                <w:rPr>
                  <w:rFonts w:ascii="Cambria Math" w:eastAsiaTheme="minorEastAsia" w:hAnsi="Cambria Math"/>
                  <w:color w:val="00B050"/>
                </w:rPr>
                <m:t> </m:t>
              </m:r>
            </m:oMath>
            <w:r w:rsidRPr="00313820">
              <w:rPr>
                <w:rFonts w:eastAsiaTheme="minorEastAsia"/>
                <w:b/>
                <w:color w:val="00B050"/>
              </w:rPr>
              <w:t>: l’étudiant rencontré est un garçon et ne pratique aucun sport.</w:t>
            </w:r>
          </w:p>
        </w:tc>
      </w:tr>
    </w:tbl>
    <w:p w:rsidR="009900FE" w:rsidRDefault="00C5085B" w:rsidP="009900FE">
      <w:pPr>
        <w:ind w:left="142"/>
        <w:rPr>
          <w:rFonts w:eastAsiaTheme="minorEastAsia"/>
        </w:rPr>
      </w:pPr>
      <w:r>
        <w:rPr>
          <w:rFonts w:eastAsiaTheme="minorEastAsia"/>
          <w:noProof/>
          <w:lang w:eastAsia="fr-F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5632450</wp:posOffset>
            </wp:positionH>
            <wp:positionV relativeFrom="paragraph">
              <wp:posOffset>205740</wp:posOffset>
            </wp:positionV>
            <wp:extent cx="1247775" cy="257175"/>
            <wp:effectExtent l="19050" t="0" r="9525" b="0"/>
            <wp:wrapSquare wrapText="bothSides"/>
            <wp:docPr id="20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00FE" w:rsidRDefault="009900FE" w:rsidP="009900FE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Calculer les probabilités suivantes</w:t>
      </w:r>
      <m:oMath>
        <m:r>
          <w:rPr>
            <w:rFonts w:ascii="Cambria Math" w:eastAsiaTheme="minorEastAsia" w:hAnsi="Cambria Math"/>
          </w:rPr>
          <m:t xml:space="preserve">         P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S</m:t>
            </m:r>
          </m:e>
        </m:d>
        <m:r>
          <w:rPr>
            <w:rFonts w:ascii="Cambria Math" w:eastAsiaTheme="minorEastAsia" w:hAnsi="Cambria Math"/>
          </w:rPr>
          <m:t xml:space="preserve">   ;  P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F∩S</m:t>
            </m:r>
          </m:e>
        </m:d>
        <m:r>
          <w:rPr>
            <w:rFonts w:ascii="Cambria Math" w:eastAsiaTheme="minorEastAsia" w:hAnsi="Cambria Math"/>
          </w:rPr>
          <m:t xml:space="preserve">  ;  P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S</m:t>
                </m:r>
              </m:e>
            </m:acc>
          </m:e>
        </m:d>
        <m:r>
          <w:rPr>
            <w:rFonts w:ascii="Cambria Math" w:eastAsiaTheme="minorEastAsia" w:hAnsi="Cambria Math"/>
          </w:rPr>
          <m:t xml:space="preserve">    et P(G∩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S</m:t>
            </m:r>
          </m:e>
        </m:acc>
        <m:r>
          <w:rPr>
            <w:rFonts w:ascii="Cambria Math" w:eastAsiaTheme="minorEastAsia" w:hAnsi="Cambria Math"/>
          </w:rPr>
          <m:t>)</m:t>
        </m:r>
      </m:oMath>
      <w:r>
        <w:rPr>
          <w:rFonts w:eastAsiaTheme="minorEastAsia"/>
        </w:rPr>
        <w:t>.</w:t>
      </w:r>
      <w:r w:rsidR="00C5085B" w:rsidRPr="00C5085B">
        <w:rPr>
          <w:noProof/>
          <w:lang w:eastAsia="fr-FR"/>
        </w:rPr>
        <w:t xml:space="preserve"> </w:t>
      </w:r>
    </w:p>
    <w:tbl>
      <w:tblPr>
        <w:tblW w:w="3398" w:type="dxa"/>
        <w:tblInd w:w="3541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98"/>
      </w:tblGrid>
      <w:tr w:rsidR="009900FE" w:rsidTr="00F05C80">
        <w:trPr>
          <w:trHeight w:val="390"/>
        </w:trPr>
        <w:tc>
          <w:tcPr>
            <w:tcW w:w="3398" w:type="dxa"/>
          </w:tcPr>
          <w:p w:rsidR="00F05C80" w:rsidRPr="00F05C80" w:rsidRDefault="00F05C80" w:rsidP="009900FE">
            <w:pPr>
              <w:pStyle w:val="Paragraphedeliste"/>
              <w:ind w:left="356"/>
              <w:rPr>
                <w:rFonts w:eastAsiaTheme="minorEastAsia"/>
                <w:b/>
                <w:color w:val="00B05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B050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B05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B050"/>
                      </w:rPr>
                      <m:t>S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B050"/>
                  </w:rPr>
                  <m:t xml:space="preserve"> 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B05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B050"/>
                      </w:rPr>
                      <m:t>28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B050"/>
                      </w:rPr>
                      <m:t>35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B050"/>
                  </w:rPr>
                  <m:t xml:space="preserve">=0,8 </m:t>
                </m:r>
              </m:oMath>
            </m:oMathPara>
          </w:p>
          <w:p w:rsidR="00F05C80" w:rsidRPr="00F05C80" w:rsidRDefault="00F05C80" w:rsidP="009900FE">
            <w:pPr>
              <w:pStyle w:val="Paragraphedeliste"/>
              <w:ind w:left="356"/>
              <w:rPr>
                <w:rFonts w:eastAsiaTheme="minorEastAsia"/>
                <w:b/>
                <w:color w:val="00B05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B050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B05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B050"/>
                      </w:rPr>
                      <m:t>F∩S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B050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B05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B050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B050"/>
                      </w:rPr>
                      <m:t>35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B050"/>
                  </w:rPr>
                  <m:t xml:space="preserve">=0,29 </m:t>
                </m:r>
              </m:oMath>
            </m:oMathPara>
          </w:p>
          <w:p w:rsidR="00F05C80" w:rsidRPr="00F05C80" w:rsidRDefault="00F05C80" w:rsidP="009900FE">
            <w:pPr>
              <w:pStyle w:val="Paragraphedeliste"/>
              <w:ind w:left="356"/>
              <w:rPr>
                <w:rFonts w:eastAsiaTheme="minorEastAsia"/>
                <w:b/>
                <w:color w:val="00B05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B050"/>
                  </w:rPr>
                  <m:t xml:space="preserve">  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B050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B050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B050"/>
                          </w:rPr>
                          <m:t>S</m:t>
                        </m:r>
                      </m:e>
                    </m:acc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B050"/>
                  </w:rPr>
                  <m:t xml:space="preserve"> =1- 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B05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B050"/>
                      </w:rPr>
                      <m:t>S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B050"/>
                  </w:rPr>
                  <m:t>=0,2</m:t>
                </m:r>
              </m:oMath>
            </m:oMathPara>
          </w:p>
          <w:p w:rsidR="009900FE" w:rsidRPr="00F05C80" w:rsidRDefault="00F05C80" w:rsidP="00F05C80">
            <w:pPr>
              <w:pStyle w:val="Paragraphedeliste"/>
              <w:ind w:left="356"/>
              <w:rPr>
                <w:rFonts w:eastAsiaTheme="minorEastAsia"/>
                <w:b/>
                <w:color w:val="00B050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color w:val="00B050"/>
                </w:rPr>
                <m:t xml:space="preserve"> et P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color w:val="00B05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00B050"/>
                    </w:rPr>
                    <m:t>G∩</m:t>
                  </m:r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b/>
                          <w:i/>
                          <w:color w:val="00B050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00B050"/>
                        </w:rPr>
                        <m:t>S</m:t>
                      </m:r>
                    </m:e>
                  </m:acc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color w:val="00B050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color w:val="00B05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00B050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00B050"/>
                    </w:rPr>
                    <m:t>35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  <w:color w:val="00B050"/>
                </w:rPr>
                <m:t>=0,09</m:t>
              </m:r>
            </m:oMath>
            <w:r w:rsidR="00313820" w:rsidRPr="00F05C80">
              <w:rPr>
                <w:rFonts w:eastAsiaTheme="minorEastAsia"/>
                <w:b/>
                <w:color w:val="00B050"/>
              </w:rPr>
              <w:t>.</w:t>
            </w:r>
          </w:p>
        </w:tc>
      </w:tr>
    </w:tbl>
    <w:p w:rsidR="009900FE" w:rsidRDefault="009900FE" w:rsidP="00284111">
      <w:pPr>
        <w:pStyle w:val="Sansinterligne"/>
        <w:rPr>
          <w:rFonts w:eastAsiaTheme="minorEastAsia"/>
          <w:sz w:val="24"/>
        </w:rPr>
      </w:pPr>
    </w:p>
    <w:p w:rsidR="00B32727" w:rsidRPr="005D730C" w:rsidRDefault="00730391" w:rsidP="00284111">
      <w:pPr>
        <w:pStyle w:val="Sansinterligne"/>
        <w:rPr>
          <w:rFonts w:eastAsiaTheme="minorEastAsia"/>
          <w:sz w:val="24"/>
        </w:rPr>
      </w:pPr>
      <w:r>
        <w:rPr>
          <w:rFonts w:eastAsiaTheme="minorEastAsia"/>
          <w:sz w:val="24"/>
        </w:rPr>
        <w:t>D</w:t>
      </w:r>
      <w:r w:rsidR="009900FE">
        <w:rPr>
          <w:rFonts w:eastAsiaTheme="minorEastAsia"/>
          <w:sz w:val="24"/>
        </w:rPr>
        <w:t xml:space="preserve">ans la suite de cet exercice, on considère </w:t>
      </w:r>
      <w:r w:rsidR="00284111" w:rsidRPr="005D730C">
        <w:rPr>
          <w:rFonts w:eastAsiaTheme="minorEastAsia"/>
          <w:sz w:val="24"/>
        </w:rPr>
        <w:t xml:space="preserve">la </w:t>
      </w:r>
      <w:r w:rsidR="00B32727" w:rsidRPr="005D730C">
        <w:rPr>
          <w:rFonts w:eastAsiaTheme="minorEastAsia"/>
          <w:sz w:val="24"/>
        </w:rPr>
        <w:t xml:space="preserve"> série statistique double ci-dessous</w:t>
      </w:r>
      <w:r w:rsidR="005E4C97">
        <w:rPr>
          <w:rFonts w:eastAsiaTheme="minorEastAsia"/>
          <w:sz w:val="24"/>
        </w:rPr>
        <w:t>, donnant l’évolution de la moyenne des notes de mathématiques par quinzaine.</w:t>
      </w:r>
    </w:p>
    <w:p w:rsidR="005D730C" w:rsidRPr="005D730C" w:rsidRDefault="005E4C97" w:rsidP="00284111">
      <w:pPr>
        <w:pStyle w:val="Sansinterligne"/>
        <w:rPr>
          <w:rFonts w:eastAsiaTheme="minorEastAsia"/>
          <w:i/>
          <w:sz w:val="24"/>
        </w:rPr>
      </w:pPr>
      <w:r>
        <w:rPr>
          <w:rFonts w:eastAsiaTheme="minorEastAsia"/>
          <w:i/>
          <w:sz w:val="24"/>
        </w:rPr>
        <w:t xml:space="preserve"> </w:t>
      </w:r>
    </w:p>
    <w:tbl>
      <w:tblPr>
        <w:tblStyle w:val="Grilledutableau"/>
        <w:tblW w:w="0" w:type="auto"/>
        <w:tblLook w:val="04A0"/>
      </w:tblPr>
      <w:tblGrid>
        <w:gridCol w:w="2047"/>
        <w:gridCol w:w="1250"/>
        <w:gridCol w:w="1259"/>
        <w:gridCol w:w="1258"/>
        <w:gridCol w:w="1258"/>
        <w:gridCol w:w="1258"/>
        <w:gridCol w:w="1258"/>
        <w:gridCol w:w="1259"/>
      </w:tblGrid>
      <w:tr w:rsidR="00B32727" w:rsidTr="00B32727">
        <w:tc>
          <w:tcPr>
            <w:tcW w:w="2047" w:type="dxa"/>
            <w:vAlign w:val="center"/>
          </w:tcPr>
          <w:p w:rsidR="00B32727" w:rsidRPr="00051CE6" w:rsidRDefault="00B32727" w:rsidP="00E05765">
            <w:pPr>
              <w:pStyle w:val="Sansinterligne"/>
              <w:jc w:val="center"/>
              <w:rPr>
                <w:rFonts w:eastAsiaTheme="minorEastAsia"/>
                <w:i/>
                <w:sz w:val="24"/>
                <w:vertAlign w:val="subscript"/>
              </w:rPr>
            </w:pPr>
            <w:r>
              <w:rPr>
                <w:rFonts w:eastAsiaTheme="minorEastAsia"/>
                <w:sz w:val="24"/>
              </w:rPr>
              <w:t xml:space="preserve">Numéro de la quinzaine </w:t>
            </w:r>
            <w:r>
              <w:rPr>
                <w:rFonts w:eastAsiaTheme="minorEastAsia"/>
                <w:i/>
                <w:sz w:val="24"/>
              </w:rPr>
              <w:t>x</w:t>
            </w:r>
            <w:r>
              <w:rPr>
                <w:rFonts w:eastAsiaTheme="minorEastAsia"/>
                <w:i/>
                <w:sz w:val="24"/>
                <w:vertAlign w:val="subscript"/>
              </w:rPr>
              <w:t>i</w:t>
            </w:r>
          </w:p>
        </w:tc>
        <w:tc>
          <w:tcPr>
            <w:tcW w:w="1250" w:type="dxa"/>
            <w:vAlign w:val="center"/>
          </w:tcPr>
          <w:p w:rsidR="00B32727" w:rsidRDefault="00B32727" w:rsidP="00E05765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0</w:t>
            </w:r>
          </w:p>
        </w:tc>
        <w:tc>
          <w:tcPr>
            <w:tcW w:w="1259" w:type="dxa"/>
            <w:vAlign w:val="center"/>
          </w:tcPr>
          <w:p w:rsidR="00B32727" w:rsidRDefault="00B32727" w:rsidP="00E05765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</w:t>
            </w:r>
          </w:p>
        </w:tc>
        <w:tc>
          <w:tcPr>
            <w:tcW w:w="1258" w:type="dxa"/>
            <w:vAlign w:val="center"/>
          </w:tcPr>
          <w:p w:rsidR="00B32727" w:rsidRDefault="00B32727" w:rsidP="00E05765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2</w:t>
            </w:r>
          </w:p>
        </w:tc>
        <w:tc>
          <w:tcPr>
            <w:tcW w:w="1258" w:type="dxa"/>
            <w:vAlign w:val="center"/>
          </w:tcPr>
          <w:p w:rsidR="00B32727" w:rsidRDefault="00B32727" w:rsidP="00E05765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3</w:t>
            </w:r>
          </w:p>
        </w:tc>
        <w:tc>
          <w:tcPr>
            <w:tcW w:w="1258" w:type="dxa"/>
            <w:vAlign w:val="center"/>
          </w:tcPr>
          <w:p w:rsidR="00B32727" w:rsidRDefault="00B32727" w:rsidP="00E05765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4</w:t>
            </w:r>
          </w:p>
        </w:tc>
        <w:tc>
          <w:tcPr>
            <w:tcW w:w="1258" w:type="dxa"/>
            <w:vAlign w:val="center"/>
          </w:tcPr>
          <w:p w:rsidR="00B32727" w:rsidRDefault="00B32727" w:rsidP="00E05765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5</w:t>
            </w:r>
          </w:p>
        </w:tc>
        <w:tc>
          <w:tcPr>
            <w:tcW w:w="1259" w:type="dxa"/>
            <w:vAlign w:val="center"/>
          </w:tcPr>
          <w:p w:rsidR="00B32727" w:rsidRDefault="00B32727" w:rsidP="00E05765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6</w:t>
            </w:r>
          </w:p>
        </w:tc>
      </w:tr>
      <w:tr w:rsidR="00B32727" w:rsidTr="00B32727">
        <w:trPr>
          <w:trHeight w:val="656"/>
        </w:trPr>
        <w:tc>
          <w:tcPr>
            <w:tcW w:w="2047" w:type="dxa"/>
            <w:vAlign w:val="center"/>
          </w:tcPr>
          <w:p w:rsidR="00B32727" w:rsidRPr="00051CE6" w:rsidRDefault="005E4C97" w:rsidP="005E4C97">
            <w:pPr>
              <w:pStyle w:val="Sansinterligne"/>
              <w:jc w:val="center"/>
              <w:rPr>
                <w:rFonts w:eastAsiaTheme="minorEastAsia"/>
                <w:i/>
                <w:sz w:val="24"/>
                <w:vertAlign w:val="subscript"/>
              </w:rPr>
            </w:pPr>
            <w:r>
              <w:rPr>
                <w:rFonts w:eastAsiaTheme="minorEastAsia"/>
                <w:sz w:val="24"/>
              </w:rPr>
              <w:t xml:space="preserve">Note de maths </w:t>
            </w:r>
            <w:r w:rsidR="00B32727">
              <w:rPr>
                <w:rFonts w:eastAsiaTheme="minorEastAsia"/>
                <w:sz w:val="24"/>
              </w:rPr>
              <w:t xml:space="preserve"> moyenne </w:t>
            </w:r>
            <w:r w:rsidR="00B32727">
              <w:rPr>
                <w:rFonts w:eastAsiaTheme="minorEastAsia"/>
                <w:i/>
                <w:sz w:val="24"/>
              </w:rPr>
              <w:t>y</w:t>
            </w:r>
            <w:r w:rsidR="00B32727">
              <w:rPr>
                <w:rFonts w:eastAsiaTheme="minorEastAsia"/>
                <w:i/>
                <w:sz w:val="24"/>
                <w:vertAlign w:val="subscript"/>
              </w:rPr>
              <w:t>i</w:t>
            </w:r>
          </w:p>
        </w:tc>
        <w:tc>
          <w:tcPr>
            <w:tcW w:w="1250" w:type="dxa"/>
            <w:vAlign w:val="center"/>
          </w:tcPr>
          <w:p w:rsidR="00B32727" w:rsidRDefault="00B32727" w:rsidP="00E05765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18</w:t>
            </w:r>
          </w:p>
        </w:tc>
        <w:tc>
          <w:tcPr>
            <w:tcW w:w="1259" w:type="dxa"/>
            <w:vAlign w:val="center"/>
          </w:tcPr>
          <w:p w:rsidR="00B32727" w:rsidRDefault="00B32727" w:rsidP="00E05765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18,1</w:t>
            </w:r>
          </w:p>
        </w:tc>
        <w:tc>
          <w:tcPr>
            <w:tcW w:w="1258" w:type="dxa"/>
            <w:vAlign w:val="center"/>
          </w:tcPr>
          <w:p w:rsidR="00B32727" w:rsidRDefault="00B32727" w:rsidP="00E05765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18,2</w:t>
            </w:r>
          </w:p>
        </w:tc>
        <w:tc>
          <w:tcPr>
            <w:tcW w:w="1258" w:type="dxa"/>
            <w:vAlign w:val="center"/>
          </w:tcPr>
          <w:p w:rsidR="00B32727" w:rsidRDefault="00B32727" w:rsidP="00E05765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18,4</w:t>
            </w:r>
          </w:p>
        </w:tc>
        <w:tc>
          <w:tcPr>
            <w:tcW w:w="1258" w:type="dxa"/>
            <w:vAlign w:val="center"/>
          </w:tcPr>
          <w:p w:rsidR="00B32727" w:rsidRDefault="00B32727" w:rsidP="00E05765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18,5</w:t>
            </w:r>
          </w:p>
        </w:tc>
        <w:tc>
          <w:tcPr>
            <w:tcW w:w="1258" w:type="dxa"/>
            <w:vAlign w:val="center"/>
          </w:tcPr>
          <w:p w:rsidR="00B32727" w:rsidRDefault="00B32727" w:rsidP="00E05765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18,7</w:t>
            </w:r>
          </w:p>
        </w:tc>
        <w:tc>
          <w:tcPr>
            <w:tcW w:w="1259" w:type="dxa"/>
            <w:vAlign w:val="center"/>
          </w:tcPr>
          <w:p w:rsidR="00B32727" w:rsidRDefault="00B32727" w:rsidP="00E05765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18,9</w:t>
            </w:r>
          </w:p>
        </w:tc>
      </w:tr>
    </w:tbl>
    <w:p w:rsidR="005E4C97" w:rsidRDefault="00C5085B" w:rsidP="005E4C97">
      <w:pPr>
        <w:pStyle w:val="Paragraphedeliste"/>
        <w:ind w:left="502"/>
        <w:rPr>
          <w:rFonts w:eastAsiaTheme="minorEastAsia"/>
        </w:rPr>
      </w:pPr>
      <w:r>
        <w:rPr>
          <w:rFonts w:eastAsiaTheme="minorEastAsia"/>
          <w:noProof/>
          <w:lang w:eastAsia="fr-F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5645785</wp:posOffset>
            </wp:positionH>
            <wp:positionV relativeFrom="paragraph">
              <wp:posOffset>106045</wp:posOffset>
            </wp:positionV>
            <wp:extent cx="1234440" cy="266700"/>
            <wp:effectExtent l="19050" t="0" r="3810" b="0"/>
            <wp:wrapSquare wrapText="bothSides"/>
            <wp:docPr id="10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4111" w:rsidRDefault="00284111" w:rsidP="00284111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Quel est le point moyen G de cette série </w:t>
      </w:r>
    </w:p>
    <w:tbl>
      <w:tblPr>
        <w:tblW w:w="3969" w:type="dxa"/>
        <w:tblInd w:w="3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969"/>
      </w:tblGrid>
      <w:tr w:rsidR="005D730C" w:rsidTr="00F05C80">
        <w:trPr>
          <w:trHeight w:val="301"/>
        </w:trPr>
        <w:tc>
          <w:tcPr>
            <w:tcW w:w="396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5D730C" w:rsidRPr="00F05C80" w:rsidRDefault="00F05C80" w:rsidP="00F05C80">
            <w:pPr>
              <w:pStyle w:val="Paragraphedeliste"/>
              <w:ind w:left="-49"/>
              <w:jc w:val="center"/>
              <w:rPr>
                <w:rFonts w:eastAsiaTheme="minorEastAsia"/>
                <w:b/>
                <w:color w:val="00B050"/>
              </w:rPr>
            </w:pPr>
            <w:r w:rsidRPr="00F05C80">
              <w:rPr>
                <w:rFonts w:eastAsiaTheme="minorEastAsia"/>
                <w:b/>
                <w:color w:val="00B050"/>
              </w:rPr>
              <w:t>G</w:t>
            </w:r>
            <w:r>
              <w:rPr>
                <w:rFonts w:eastAsiaTheme="minorEastAsia"/>
                <w:b/>
                <w:color w:val="00B050"/>
              </w:rPr>
              <w:t xml:space="preserve"> </w:t>
            </w:r>
            <w:r w:rsidRPr="00F05C80">
              <w:rPr>
                <w:rFonts w:eastAsiaTheme="minorEastAsia"/>
                <w:b/>
                <w:color w:val="00B050"/>
              </w:rPr>
              <w:t>(3 ; 18,4)</w:t>
            </w:r>
          </w:p>
        </w:tc>
      </w:tr>
    </w:tbl>
    <w:p w:rsidR="005D730C" w:rsidRDefault="005D730C" w:rsidP="005D730C">
      <w:pPr>
        <w:pStyle w:val="Paragraphedeliste"/>
        <w:ind w:left="502"/>
        <w:rPr>
          <w:rFonts w:eastAsiaTheme="minorEastAsia"/>
        </w:rPr>
      </w:pPr>
    </w:p>
    <w:p w:rsidR="00284111" w:rsidRPr="00284111" w:rsidRDefault="00C5085B" w:rsidP="00284111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  <w:noProof/>
          <w:lang w:eastAsia="fr-F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5655310</wp:posOffset>
            </wp:positionH>
            <wp:positionV relativeFrom="paragraph">
              <wp:posOffset>229235</wp:posOffset>
            </wp:positionV>
            <wp:extent cx="1228725" cy="323850"/>
            <wp:effectExtent l="19050" t="0" r="9525" b="0"/>
            <wp:wrapSquare wrapText="bothSides"/>
            <wp:docPr id="22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4111">
        <w:rPr>
          <w:rFonts w:eastAsiaTheme="minorEastAsia"/>
        </w:rPr>
        <w:t>Représenter le nuage de points associé à cette série ainsi que le point moyen G et une droite d’ajustement affine de ce nuage de points</w:t>
      </w:r>
    </w:p>
    <w:p w:rsidR="00866498" w:rsidRPr="00B32727" w:rsidRDefault="00F05C80" w:rsidP="00B32727">
      <w:pPr>
        <w:rPr>
          <w:rFonts w:eastAsiaTheme="minorEastAsia"/>
        </w:rPr>
      </w:pPr>
      <w:r w:rsidRPr="00F05C80">
        <w:rPr>
          <w:rFonts w:eastAsiaTheme="minorEastAsia"/>
          <w:noProof/>
          <w:lang w:eastAsia="fr-FR"/>
        </w:rPr>
        <w:drawing>
          <wp:inline distT="0" distB="0" distL="0" distR="0">
            <wp:extent cx="4572000" cy="2743200"/>
            <wp:effectExtent l="19050" t="0" r="19050" b="0"/>
            <wp:docPr id="11" name="Graphique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B32727" w:rsidRDefault="00B32727" w:rsidP="006174C3">
      <w:pPr>
        <w:pStyle w:val="Paragraphedeliste"/>
        <w:ind w:left="502"/>
        <w:rPr>
          <w:rFonts w:eastAsiaTheme="minorEastAsia"/>
        </w:rPr>
      </w:pPr>
    </w:p>
    <w:p w:rsidR="006174C3" w:rsidRDefault="006174C3">
      <w:pPr>
        <w:pStyle w:val="Paragraphedeliste"/>
        <w:ind w:left="502"/>
        <w:rPr>
          <w:rFonts w:eastAsiaTheme="minorEastAsia"/>
        </w:rPr>
      </w:pPr>
    </w:p>
    <w:sectPr w:rsidR="006174C3" w:rsidSect="00313820">
      <w:headerReference w:type="even" r:id="rId16"/>
      <w:headerReference w:type="default" r:id="rId17"/>
      <w:headerReference w:type="first" r:id="rId18"/>
      <w:pgSz w:w="11906" w:h="16838"/>
      <w:pgMar w:top="426" w:right="566" w:bottom="709" w:left="709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B1C" w:rsidRDefault="00545B1C" w:rsidP="00E40F58">
      <w:pPr>
        <w:spacing w:after="0" w:line="240" w:lineRule="auto"/>
      </w:pPr>
      <w:r>
        <w:separator/>
      </w:r>
    </w:p>
  </w:endnote>
  <w:endnote w:type="continuationSeparator" w:id="0">
    <w:p w:rsidR="00545B1C" w:rsidRDefault="00545B1C" w:rsidP="00E40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B1C" w:rsidRDefault="00545B1C" w:rsidP="00E40F58">
      <w:pPr>
        <w:spacing w:after="0" w:line="240" w:lineRule="auto"/>
      </w:pPr>
      <w:r>
        <w:separator/>
      </w:r>
    </w:p>
  </w:footnote>
  <w:footnote w:type="continuationSeparator" w:id="0">
    <w:p w:rsidR="00545B1C" w:rsidRDefault="00545B1C" w:rsidP="00E40F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F58" w:rsidRDefault="00F213BD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565834" o:spid="_x0000_s4098" type="#_x0000_t136" style="position:absolute;margin-left:0;margin-top:0;width:499.6pt;height:249.8pt;rotation:315;z-index:-251654144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rrigé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820" w:rsidRDefault="00313820">
    <w:pPr>
      <w:pStyle w:val="En-tte"/>
    </w:pPr>
  </w:p>
  <w:p w:rsidR="00E40F58" w:rsidRDefault="00F213BD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565835" o:spid="_x0000_s4099" type="#_x0000_t136" style="position:absolute;margin-left:0;margin-top:0;width:499.6pt;height:249.8pt;rotation:315;z-index:-251652096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rrigé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F58" w:rsidRDefault="00F213BD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565833" o:spid="_x0000_s4097" type="#_x0000_t136" style="position:absolute;margin-left:0;margin-top:0;width:499.6pt;height:249.8pt;rotation:315;z-index:-251656192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rrigé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02E4"/>
    <w:multiLevelType w:val="hybridMultilevel"/>
    <w:tmpl w:val="08D082E6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6781BA0"/>
    <w:multiLevelType w:val="hybridMultilevel"/>
    <w:tmpl w:val="B8205178"/>
    <w:lvl w:ilvl="0" w:tplc="CC543816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D92C72"/>
    <w:multiLevelType w:val="hybridMultilevel"/>
    <w:tmpl w:val="6338EB48"/>
    <w:lvl w:ilvl="0" w:tplc="93602C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0E3344"/>
    <w:multiLevelType w:val="hybridMultilevel"/>
    <w:tmpl w:val="0AEEB27A"/>
    <w:lvl w:ilvl="0" w:tplc="CC543816">
      <w:start w:val="1"/>
      <w:numFmt w:val="decimal"/>
      <w:lvlText w:val="%1-"/>
      <w:lvlJc w:val="left"/>
      <w:pPr>
        <w:ind w:left="502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96234"/>
    <w:multiLevelType w:val="hybridMultilevel"/>
    <w:tmpl w:val="6922BD46"/>
    <w:lvl w:ilvl="0" w:tplc="C0CCFAB6">
      <w:start w:val="1"/>
      <w:numFmt w:val="bullet"/>
      <w:lvlText w:val="⎕"/>
      <w:lvlJc w:val="left"/>
      <w:pPr>
        <w:ind w:left="928" w:hanging="360"/>
      </w:pPr>
      <w:rPr>
        <w:rFonts w:ascii="Cambria Math" w:hAnsi="Cambria Math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683C0A37"/>
    <w:multiLevelType w:val="hybridMultilevel"/>
    <w:tmpl w:val="5AEEEABA"/>
    <w:lvl w:ilvl="0" w:tplc="CC543816">
      <w:start w:val="1"/>
      <w:numFmt w:val="decimal"/>
      <w:lvlText w:val="%1-"/>
      <w:lvlJc w:val="left"/>
      <w:pPr>
        <w:ind w:left="502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213914"/>
    <w:multiLevelType w:val="hybridMultilevel"/>
    <w:tmpl w:val="FB5C8384"/>
    <w:lvl w:ilvl="0" w:tplc="CC543816">
      <w:start w:val="1"/>
      <w:numFmt w:val="decimal"/>
      <w:lvlText w:val="%1-"/>
      <w:lvlJc w:val="left"/>
      <w:pPr>
        <w:ind w:left="502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03338"/>
    <w:rsid w:val="000066F4"/>
    <w:rsid w:val="00057998"/>
    <w:rsid w:val="000C5023"/>
    <w:rsid w:val="000F4287"/>
    <w:rsid w:val="00100EF4"/>
    <w:rsid w:val="00182853"/>
    <w:rsid w:val="001D1990"/>
    <w:rsid w:val="00284111"/>
    <w:rsid w:val="002E48A9"/>
    <w:rsid w:val="00313820"/>
    <w:rsid w:val="00537183"/>
    <w:rsid w:val="00545B1C"/>
    <w:rsid w:val="0056626B"/>
    <w:rsid w:val="00596C2B"/>
    <w:rsid w:val="005D730C"/>
    <w:rsid w:val="005E4C97"/>
    <w:rsid w:val="006174C3"/>
    <w:rsid w:val="006A4180"/>
    <w:rsid w:val="00730391"/>
    <w:rsid w:val="00806DBE"/>
    <w:rsid w:val="00866498"/>
    <w:rsid w:val="0089662C"/>
    <w:rsid w:val="008E1320"/>
    <w:rsid w:val="008F1668"/>
    <w:rsid w:val="00921A9E"/>
    <w:rsid w:val="00922389"/>
    <w:rsid w:val="009866BD"/>
    <w:rsid w:val="009900FE"/>
    <w:rsid w:val="00997A3D"/>
    <w:rsid w:val="009A27FF"/>
    <w:rsid w:val="00A37088"/>
    <w:rsid w:val="00A848DA"/>
    <w:rsid w:val="00B32727"/>
    <w:rsid w:val="00B33AAF"/>
    <w:rsid w:val="00B5294D"/>
    <w:rsid w:val="00B972E2"/>
    <w:rsid w:val="00BE79E3"/>
    <w:rsid w:val="00C5085B"/>
    <w:rsid w:val="00C77DB1"/>
    <w:rsid w:val="00C8597D"/>
    <w:rsid w:val="00CB500A"/>
    <w:rsid w:val="00D03338"/>
    <w:rsid w:val="00D07EA9"/>
    <w:rsid w:val="00D57025"/>
    <w:rsid w:val="00DC48AC"/>
    <w:rsid w:val="00E21F13"/>
    <w:rsid w:val="00E25FBD"/>
    <w:rsid w:val="00E40F58"/>
    <w:rsid w:val="00EA1CFC"/>
    <w:rsid w:val="00EB3D09"/>
    <w:rsid w:val="00F05C80"/>
    <w:rsid w:val="00F20478"/>
    <w:rsid w:val="00F213BD"/>
    <w:rsid w:val="00F5501E"/>
    <w:rsid w:val="00FF1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4" type="connector" idref="#_x0000_s1027"/>
        <o:r id="V:Rule5" type="connector" idref="#_x0000_s1029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8A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03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333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D033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D03338"/>
    <w:rPr>
      <w:color w:val="808080"/>
    </w:rPr>
  </w:style>
  <w:style w:type="paragraph" w:styleId="Paragraphedeliste">
    <w:name w:val="List Paragraph"/>
    <w:basedOn w:val="Normal"/>
    <w:uiPriority w:val="34"/>
    <w:qFormat/>
    <w:rsid w:val="00D03338"/>
    <w:pPr>
      <w:ind w:left="720"/>
      <w:contextualSpacing/>
    </w:pPr>
  </w:style>
  <w:style w:type="paragraph" w:styleId="Sansinterligne">
    <w:name w:val="No Spacing"/>
    <w:uiPriority w:val="1"/>
    <w:qFormat/>
    <w:rsid w:val="00A37088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semiHidden/>
    <w:unhideWhenUsed/>
    <w:rsid w:val="00E40F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E40F58"/>
  </w:style>
  <w:style w:type="paragraph" w:styleId="Pieddepage">
    <w:name w:val="footer"/>
    <w:basedOn w:val="Normal"/>
    <w:link w:val="PieddepageCar"/>
    <w:uiPriority w:val="99"/>
    <w:semiHidden/>
    <w:unhideWhenUsed/>
    <w:rsid w:val="00E40F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40F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hart" Target="charts/chart1.xm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chart" Target="charts/chart2.xml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Classeur1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Classeur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fr-FR"/>
  <c:chart>
    <c:plotArea>
      <c:layout/>
      <c:barChart>
        <c:barDir val="col"/>
        <c:grouping val="clustered"/>
        <c:ser>
          <c:idx val="1"/>
          <c:order val="0"/>
          <c:cat>
            <c:numRef>
              <c:f>Feuil1!$C$2:$C$37</c:f>
              <c:numCache>
                <c:formatCode>General</c:formatCode>
                <c:ptCount val="36"/>
                <c:pt idx="0">
                  <c:v>2.5</c:v>
                </c:pt>
                <c:pt idx="1">
                  <c:v>3</c:v>
                </c:pt>
                <c:pt idx="2">
                  <c:v>3.5</c:v>
                </c:pt>
                <c:pt idx="3">
                  <c:v>4</c:v>
                </c:pt>
                <c:pt idx="4">
                  <c:v>4.5</c:v>
                </c:pt>
                <c:pt idx="5">
                  <c:v>5</c:v>
                </c:pt>
                <c:pt idx="6">
                  <c:v>5.5</c:v>
                </c:pt>
                <c:pt idx="7">
                  <c:v>6</c:v>
                </c:pt>
                <c:pt idx="8">
                  <c:v>6.5</c:v>
                </c:pt>
                <c:pt idx="9">
                  <c:v>7</c:v>
                </c:pt>
                <c:pt idx="10">
                  <c:v>7.5</c:v>
                </c:pt>
                <c:pt idx="11">
                  <c:v>8</c:v>
                </c:pt>
                <c:pt idx="12">
                  <c:v>8.5</c:v>
                </c:pt>
                <c:pt idx="13">
                  <c:v>9</c:v>
                </c:pt>
                <c:pt idx="14">
                  <c:v>9.5</c:v>
                </c:pt>
                <c:pt idx="15">
                  <c:v>10</c:v>
                </c:pt>
                <c:pt idx="16">
                  <c:v>10.5</c:v>
                </c:pt>
                <c:pt idx="17">
                  <c:v>11</c:v>
                </c:pt>
                <c:pt idx="18">
                  <c:v>11.5</c:v>
                </c:pt>
                <c:pt idx="19">
                  <c:v>12</c:v>
                </c:pt>
                <c:pt idx="20">
                  <c:v>12.5</c:v>
                </c:pt>
                <c:pt idx="21">
                  <c:v>13</c:v>
                </c:pt>
                <c:pt idx="22">
                  <c:v>13.5</c:v>
                </c:pt>
                <c:pt idx="23">
                  <c:v>14</c:v>
                </c:pt>
                <c:pt idx="24">
                  <c:v>14.5</c:v>
                </c:pt>
                <c:pt idx="25">
                  <c:v>15</c:v>
                </c:pt>
                <c:pt idx="26">
                  <c:v>15.5</c:v>
                </c:pt>
                <c:pt idx="27">
                  <c:v>16</c:v>
                </c:pt>
                <c:pt idx="28">
                  <c:v>16.5</c:v>
                </c:pt>
                <c:pt idx="29">
                  <c:v>17</c:v>
                </c:pt>
                <c:pt idx="30">
                  <c:v>17.5</c:v>
                </c:pt>
                <c:pt idx="31">
                  <c:v>18</c:v>
                </c:pt>
                <c:pt idx="32">
                  <c:v>18.5</c:v>
                </c:pt>
                <c:pt idx="33">
                  <c:v>19</c:v>
                </c:pt>
                <c:pt idx="34">
                  <c:v>19.5</c:v>
                </c:pt>
                <c:pt idx="35">
                  <c:v>20</c:v>
                </c:pt>
              </c:numCache>
            </c:numRef>
          </c:cat>
          <c:val>
            <c:numRef>
              <c:f>Feuil1!$D$2:$D$37</c:f>
              <c:numCache>
                <c:formatCode>General</c:formatCode>
                <c:ptCount val="36"/>
                <c:pt idx="0">
                  <c:v>1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2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3</c:v>
                </c:pt>
                <c:pt idx="10">
                  <c:v>1</c:v>
                </c:pt>
                <c:pt idx="11">
                  <c:v>0</c:v>
                </c:pt>
                <c:pt idx="12">
                  <c:v>2</c:v>
                </c:pt>
                <c:pt idx="13">
                  <c:v>2</c:v>
                </c:pt>
                <c:pt idx="14">
                  <c:v>3</c:v>
                </c:pt>
                <c:pt idx="15">
                  <c:v>0</c:v>
                </c:pt>
                <c:pt idx="16">
                  <c:v>1</c:v>
                </c:pt>
                <c:pt idx="17">
                  <c:v>1</c:v>
                </c:pt>
                <c:pt idx="18">
                  <c:v>3</c:v>
                </c:pt>
                <c:pt idx="19">
                  <c:v>1</c:v>
                </c:pt>
                <c:pt idx="20">
                  <c:v>1</c:v>
                </c:pt>
                <c:pt idx="21">
                  <c:v>0</c:v>
                </c:pt>
                <c:pt idx="22">
                  <c:v>2</c:v>
                </c:pt>
                <c:pt idx="23">
                  <c:v>0</c:v>
                </c:pt>
                <c:pt idx="24">
                  <c:v>0</c:v>
                </c:pt>
                <c:pt idx="25">
                  <c:v>3</c:v>
                </c:pt>
                <c:pt idx="26">
                  <c:v>0</c:v>
                </c:pt>
                <c:pt idx="27">
                  <c:v>2</c:v>
                </c:pt>
                <c:pt idx="28">
                  <c:v>2</c:v>
                </c:pt>
                <c:pt idx="29">
                  <c:v>0</c:v>
                </c:pt>
                <c:pt idx="30">
                  <c:v>1</c:v>
                </c:pt>
                <c:pt idx="31">
                  <c:v>0</c:v>
                </c:pt>
                <c:pt idx="32">
                  <c:v>1</c:v>
                </c:pt>
                <c:pt idx="33">
                  <c:v>0</c:v>
                </c:pt>
                <c:pt idx="34">
                  <c:v>0</c:v>
                </c:pt>
                <c:pt idx="35">
                  <c:v>0</c:v>
                </c:pt>
              </c:numCache>
            </c:numRef>
          </c:val>
        </c:ser>
        <c:axId val="80702848"/>
        <c:axId val="103466112"/>
      </c:barChart>
      <c:catAx>
        <c:axId val="80702848"/>
        <c:scaling>
          <c:orientation val="minMax"/>
        </c:scaling>
        <c:axPos val="b"/>
        <c:majorGridlines/>
        <c:minorGridlines/>
        <c:numFmt formatCode="General" sourceLinked="1"/>
        <c:tickLblPos val="nextTo"/>
        <c:crossAx val="103466112"/>
        <c:crosses val="autoZero"/>
        <c:auto val="1"/>
        <c:lblAlgn val="ctr"/>
        <c:lblOffset val="100"/>
      </c:catAx>
      <c:valAx>
        <c:axId val="103466112"/>
        <c:scaling>
          <c:orientation val="minMax"/>
        </c:scaling>
        <c:axPos val="l"/>
        <c:majorGridlines/>
        <c:minorGridlines/>
        <c:numFmt formatCode="General" sourceLinked="1"/>
        <c:tickLblPos val="nextTo"/>
        <c:crossAx val="80702848"/>
        <c:crosses val="autoZero"/>
        <c:crossBetween val="between"/>
        <c:majorUnit val="1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4"/>
  <c:chart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dPt>
            <c:idx val="3"/>
            <c:marker>
              <c:spPr>
                <a:solidFill>
                  <a:srgbClr val="002060"/>
                </a:solidFill>
              </c:spPr>
            </c:marker>
          </c:dPt>
          <c:trendline>
            <c:trendlineType val="linear"/>
            <c:dispEq val="1"/>
            <c:trendlineLbl>
              <c:numFmt formatCode="General" sourceLinked="0"/>
            </c:trendlineLbl>
          </c:trendline>
          <c:xVal>
            <c:numRef>
              <c:f>Feuil2!$A$1:$G$1</c:f>
              <c:numCache>
                <c:formatCode>General</c:formatCode>
                <c:ptCount val="7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</c:numCache>
            </c:numRef>
          </c:xVal>
          <c:yVal>
            <c:numRef>
              <c:f>Feuil2!$A$2:$G$2</c:f>
              <c:numCache>
                <c:formatCode>General</c:formatCode>
                <c:ptCount val="7"/>
                <c:pt idx="0">
                  <c:v>18</c:v>
                </c:pt>
                <c:pt idx="1">
                  <c:v>18.100000000000001</c:v>
                </c:pt>
                <c:pt idx="2">
                  <c:v>18.2</c:v>
                </c:pt>
                <c:pt idx="3">
                  <c:v>18.399999999999999</c:v>
                </c:pt>
                <c:pt idx="4">
                  <c:v>18.5</c:v>
                </c:pt>
                <c:pt idx="5">
                  <c:v>18.7</c:v>
                </c:pt>
                <c:pt idx="6">
                  <c:v>18.899999999999999</c:v>
                </c:pt>
              </c:numCache>
            </c:numRef>
          </c:yVal>
        </c:ser>
        <c:axId val="103564416"/>
        <c:axId val="103565952"/>
      </c:scatterChart>
      <c:valAx>
        <c:axId val="103564416"/>
        <c:scaling>
          <c:orientation val="minMax"/>
        </c:scaling>
        <c:axPos val="b"/>
        <c:majorGridlines/>
        <c:minorGridlines/>
        <c:numFmt formatCode="General" sourceLinked="1"/>
        <c:tickLblPos val="nextTo"/>
        <c:crossAx val="103565952"/>
        <c:crosses val="autoZero"/>
        <c:crossBetween val="midCat"/>
      </c:valAx>
      <c:valAx>
        <c:axId val="103565952"/>
        <c:scaling>
          <c:orientation val="minMax"/>
        </c:scaling>
        <c:axPos val="l"/>
        <c:majorGridlines/>
        <c:minorGridlines/>
        <c:numFmt formatCode="General" sourceLinked="1"/>
        <c:tickLblPos val="nextTo"/>
        <c:crossAx val="103564416"/>
        <c:crosses val="autoZero"/>
        <c:crossBetween val="midCat"/>
      </c:valAx>
    </c:plotArea>
    <c:plotVisOnly val="1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0.39792</cdr:x>
      <cdr:y>0.35417</cdr:y>
    </cdr:from>
    <cdr:to>
      <cdr:x>0.43542</cdr:x>
      <cdr:y>0.42361</cdr:y>
    </cdr:to>
    <cdr:sp macro="" textlink="">
      <cdr:nvSpPr>
        <cdr:cNvPr id="2" name="ZoneTexte 1"/>
        <cdr:cNvSpPr txBox="1"/>
      </cdr:nvSpPr>
      <cdr:spPr>
        <a:xfrm xmlns:a="http://schemas.openxmlformats.org/drawingml/2006/main">
          <a:off x="1819274" y="971551"/>
          <a:ext cx="171451" cy="1905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fr-FR" sz="1100"/>
        </a:p>
      </cdr:txBody>
    </cdr:sp>
  </cdr:relSizeAnchor>
  <cdr:relSizeAnchor xmlns:cdr="http://schemas.openxmlformats.org/drawingml/2006/chartDrawing">
    <cdr:from>
      <cdr:x>0.39167</cdr:x>
      <cdr:y>0.35417</cdr:y>
    </cdr:from>
    <cdr:to>
      <cdr:x>0.45</cdr:x>
      <cdr:y>0.44097</cdr:y>
    </cdr:to>
    <cdr:sp macro="" textlink="">
      <cdr:nvSpPr>
        <cdr:cNvPr id="3" name="ZoneTexte 2"/>
        <cdr:cNvSpPr txBox="1"/>
      </cdr:nvSpPr>
      <cdr:spPr>
        <a:xfrm xmlns:a="http://schemas.openxmlformats.org/drawingml/2006/main">
          <a:off x="1790700" y="971550"/>
          <a:ext cx="266700" cy="2381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fr-FR" sz="1100" b="1"/>
            <a:t>G</a:t>
          </a:r>
        </a:p>
      </cdr:txBody>
    </cdr:sp>
  </cdr:relSizeAnchor>
</c:userShape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596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Nanou</dc:creator>
  <cp:lastModifiedBy>IENETEG</cp:lastModifiedBy>
  <cp:revision>2</cp:revision>
  <cp:lastPrinted>2015-03-09T14:42:00Z</cp:lastPrinted>
  <dcterms:created xsi:type="dcterms:W3CDTF">2015-03-12T20:21:00Z</dcterms:created>
  <dcterms:modified xsi:type="dcterms:W3CDTF">2015-03-12T20:21:00Z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